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Obrázek 2"/>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42BB7944"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26436D">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177E4EA0" w:rsidR="00F23FC9" w:rsidRPr="000F6082" w:rsidRDefault="00F23FC9" w:rsidP="00F23FC9">
      <w:pPr>
        <w:spacing w:before="240"/>
        <w:jc w:val="center"/>
        <w:rPr>
          <w:rFonts w:ascii="Arial" w:hAnsi="Arial" w:cs="Arial"/>
          <w:b/>
          <w:bCs/>
          <w:caps/>
          <w:color w:val="214F87"/>
          <w:sz w:val="44"/>
          <w:szCs w:val="44"/>
        </w:rPr>
      </w:pPr>
      <w:r w:rsidRPr="00AB2141">
        <w:rPr>
          <w:rFonts w:ascii="Arial" w:hAnsi="Arial" w:cs="Arial"/>
          <w:b/>
          <w:bCs/>
          <w:caps/>
          <w:color w:val="214F87"/>
          <w:sz w:val="44"/>
          <w:szCs w:val="44"/>
        </w:rPr>
        <w:t xml:space="preserve">PŘÍLOHA </w:t>
      </w:r>
      <w:proofErr w:type="gramStart"/>
      <w:r w:rsidR="000F6082" w:rsidRPr="00AB2141">
        <w:rPr>
          <w:rFonts w:ascii="Arial" w:hAnsi="Arial" w:cs="Arial"/>
          <w:b/>
          <w:bCs/>
          <w:caps/>
          <w:color w:val="214F87"/>
          <w:sz w:val="44"/>
          <w:szCs w:val="44"/>
        </w:rPr>
        <w:t>3</w:t>
      </w:r>
      <w:r w:rsidR="001975DF">
        <w:rPr>
          <w:rFonts w:ascii="Arial" w:hAnsi="Arial" w:cs="Arial"/>
          <w:b/>
          <w:bCs/>
          <w:caps/>
          <w:color w:val="214F87"/>
          <w:sz w:val="44"/>
          <w:szCs w:val="44"/>
        </w:rPr>
        <w:t>B</w:t>
      </w:r>
      <w:proofErr w:type="gramEnd"/>
    </w:p>
    <w:p w14:paraId="3D6858A4" w14:textId="5350AB0E" w:rsidR="0068431B" w:rsidRPr="0064702B" w:rsidRDefault="009E586F" w:rsidP="002F624E">
      <w:pPr>
        <w:spacing w:before="240" w:line="276" w:lineRule="auto"/>
        <w:jc w:val="center"/>
        <w:rPr>
          <w:rFonts w:ascii="Arial" w:hAnsi="Arial" w:cs="Arial"/>
          <w:color w:val="214F87"/>
          <w:sz w:val="44"/>
          <w:szCs w:val="44"/>
        </w:rPr>
      </w:pPr>
      <w:r>
        <w:rPr>
          <w:rFonts w:ascii="Arial" w:hAnsi="Arial" w:cs="Arial"/>
          <w:b/>
          <w:bCs/>
          <w:caps/>
          <w:color w:val="214F87"/>
          <w:sz w:val="44"/>
          <w:szCs w:val="44"/>
        </w:rPr>
        <w:t xml:space="preserve">PodMÍNKY </w:t>
      </w:r>
      <w:r w:rsidR="00F23FC9" w:rsidRPr="000F6082">
        <w:rPr>
          <w:rFonts w:ascii="Arial" w:hAnsi="Arial" w:cs="Arial"/>
          <w:b/>
          <w:bCs/>
          <w:caps/>
          <w:color w:val="214F87"/>
          <w:sz w:val="44"/>
          <w:szCs w:val="44"/>
        </w:rPr>
        <w:t>Rozhodnutí o poskytnutí dotace</w:t>
      </w:r>
      <w:r>
        <w:rPr>
          <w:rFonts w:ascii="Arial" w:hAnsi="Arial" w:cs="Arial"/>
          <w:b/>
          <w:bCs/>
          <w:caps/>
          <w:color w:val="214F87"/>
          <w:sz w:val="44"/>
          <w:szCs w:val="44"/>
        </w:rPr>
        <w:t xml:space="preserve"> </w:t>
      </w:r>
      <w:r w:rsidR="0068431B">
        <w:rPr>
          <w:rFonts w:ascii="Arial" w:hAnsi="Arial" w:cs="Arial"/>
          <w:b/>
          <w:bCs/>
          <w:caps/>
          <w:color w:val="214F87"/>
          <w:sz w:val="44"/>
          <w:szCs w:val="44"/>
        </w:rPr>
        <w:t xml:space="preserve">pro PO </w:t>
      </w:r>
      <w:r w:rsidR="0068431B" w:rsidRPr="009C2A2B">
        <w:rPr>
          <w:rFonts w:ascii="Arial" w:hAnsi="Arial" w:cs="Arial"/>
          <w:b/>
          <w:bCs/>
          <w:caps/>
          <w:color w:val="214F87"/>
          <w:sz w:val="44"/>
          <w:szCs w:val="44"/>
        </w:rPr>
        <w:t>OSS</w:t>
      </w:r>
      <w:r w:rsidR="00AB2141" w:rsidRPr="009C2A2B">
        <w:rPr>
          <w:rFonts w:ascii="Arial" w:hAnsi="Arial" w:cs="Arial"/>
          <w:b/>
          <w:bCs/>
          <w:caps/>
          <w:color w:val="214F87"/>
          <w:sz w:val="44"/>
          <w:szCs w:val="44"/>
        </w:rPr>
        <w:t xml:space="preserve"> </w:t>
      </w:r>
      <w:r w:rsidR="00AB2141" w:rsidRPr="009C2A2B">
        <w:rPr>
          <w:rFonts w:ascii="Arial" w:hAnsi="Arial" w:cs="Arial"/>
          <w:caps/>
          <w:color w:val="214F87"/>
          <w:sz w:val="44"/>
          <w:szCs w:val="44"/>
        </w:rPr>
        <w:t>(</w:t>
      </w:r>
      <w:r w:rsidR="006E64AC" w:rsidRPr="009C2A2B">
        <w:rPr>
          <w:rFonts w:ascii="Arial" w:hAnsi="Arial" w:cs="Arial"/>
          <w:color w:val="214F87"/>
          <w:sz w:val="44"/>
          <w:szCs w:val="44"/>
        </w:rPr>
        <w:t>podpora de minimis</w:t>
      </w:r>
      <w:r w:rsidR="00AB2141" w:rsidRPr="009C2A2B">
        <w:rPr>
          <w:rFonts w:ascii="Arial" w:hAnsi="Arial" w:cs="Arial"/>
          <w:caps/>
          <w:color w:val="214F87"/>
          <w:sz w:val="44"/>
          <w:szCs w:val="44"/>
        </w:rPr>
        <w:t>)</w:t>
      </w:r>
    </w:p>
    <w:p w14:paraId="3913D93F" w14:textId="096D489F" w:rsidR="00F077FA" w:rsidRDefault="00F077FA">
      <w:pPr>
        <w:pStyle w:val="Zkladnodstavec"/>
        <w:rPr>
          <w:rFonts w:ascii="Arial" w:hAnsi="Arial" w:cs="Arial"/>
          <w:b/>
          <w:bCs/>
          <w:caps/>
          <w:color w:val="214F87"/>
        </w:rPr>
      </w:pPr>
    </w:p>
    <w:p w14:paraId="7FF13D3A" w14:textId="77777777" w:rsidR="00AB2141" w:rsidRPr="00A87262" w:rsidRDefault="00AB2141" w:rsidP="00AB2141">
      <w:pPr>
        <w:pStyle w:val="Zkladnodstavec"/>
        <w:jc w:val="center"/>
        <w:rPr>
          <w:rFonts w:ascii="Arial" w:hAnsi="Arial" w:cs="Arial"/>
          <w:color w:val="auto"/>
          <w:sz w:val="36"/>
          <w:szCs w:val="36"/>
        </w:rPr>
      </w:pPr>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085DCFAA"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2"/>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w:t>
      </w:r>
      <w:r w:rsidR="00AB2141">
        <w:rPr>
          <w:rFonts w:ascii="Arial" w:hAnsi="Arial" w:cs="Arial"/>
          <w:bCs/>
          <w:sz w:val="22"/>
          <w:szCs w:val="22"/>
        </w:rPr>
        <w:t> </w:t>
      </w:r>
      <w:r w:rsidRPr="00BF657C">
        <w:rPr>
          <w:rFonts w:ascii="Arial" w:hAnsi="Arial" w:cs="Arial"/>
          <w:bCs/>
          <w:sz w:val="22"/>
          <w:szCs w:val="22"/>
        </w:rPr>
        <w:t xml:space="preserve">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3A5D290B"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AB53F1">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AB53F1">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77777777"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2D27F91A" w:rsidR="0068431B" w:rsidRPr="0068431B" w:rsidRDefault="008E7BCB" w:rsidP="0068431B">
            <w:pPr>
              <w:spacing w:before="60" w:after="60"/>
              <w:rPr>
                <w:rFonts w:ascii="Arial" w:hAnsi="Arial" w:cs="Arial"/>
                <w:color w:val="000000"/>
                <w:sz w:val="20"/>
                <w:szCs w:val="20"/>
              </w:rPr>
            </w:pPr>
            <w:r>
              <w:rPr>
                <w:rFonts w:ascii="Arial" w:hAnsi="Arial" w:cs="Arial"/>
                <w:color w:val="000000"/>
                <w:sz w:val="20"/>
                <w:szCs w:val="20"/>
              </w:rPr>
              <w:t>Příjemce</w:t>
            </w:r>
            <w:r w:rsidR="0068431B" w:rsidRPr="0068431B">
              <w:rPr>
                <w:rFonts w:ascii="Arial" w:hAnsi="Arial" w:cs="Arial"/>
                <w:color w:val="000000"/>
                <w:sz w:val="20"/>
                <w:szCs w:val="20"/>
              </w:rPr>
              <w:t>:</w:t>
            </w:r>
          </w:p>
        </w:tc>
        <w:tc>
          <w:tcPr>
            <w:tcW w:w="6090" w:type="dxa"/>
          </w:tcPr>
          <w:p w14:paraId="5707181C" w14:textId="77777777" w:rsidR="0068431B" w:rsidRDefault="0068431B">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718C144A"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r w:rsidR="0026436D">
              <w:rPr>
                <w:rFonts w:ascii="Arial" w:hAnsi="Arial" w:cs="Arial"/>
                <w:color w:val="000000"/>
                <w:sz w:val="20"/>
                <w:szCs w:val="20"/>
              </w:rPr>
              <w:t>O</w:t>
            </w:r>
            <w:r w:rsidRPr="0068431B">
              <w:rPr>
                <w:rFonts w:ascii="Arial" w:hAnsi="Arial" w:cs="Arial"/>
                <w:color w:val="000000"/>
                <w:sz w:val="20"/>
                <w:szCs w:val="20"/>
              </w:rPr>
              <w:t>:</w:t>
            </w:r>
          </w:p>
        </w:tc>
        <w:tc>
          <w:tcPr>
            <w:tcW w:w="6090" w:type="dxa"/>
          </w:tcPr>
          <w:p w14:paraId="640E7CFF" w14:textId="77777777" w:rsidR="0068431B" w:rsidRDefault="0068431B">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trPr>
          <w:trHeight w:val="300"/>
        </w:trPr>
        <w:tc>
          <w:tcPr>
            <w:tcW w:w="2960" w:type="dxa"/>
            <w:tcBorders>
              <w:top w:val="single" w:sz="4" w:space="0" w:color="auto"/>
              <w:left w:val="single" w:sz="4" w:space="0" w:color="auto"/>
              <w:bottom w:val="single" w:sz="4" w:space="0" w:color="auto"/>
              <w:right w:val="single" w:sz="4" w:space="0" w:color="auto"/>
            </w:tcBorders>
            <w:noWrap/>
            <w:vAlign w:val="bottom"/>
            <w:hideMark/>
          </w:tcPr>
          <w:p w14:paraId="334DB5F8" w14:textId="77777777" w:rsidR="0068431B" w:rsidRPr="00C42C54" w:rsidRDefault="0068431B">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noWrap/>
            <w:vAlign w:val="bottom"/>
            <w:hideMark/>
          </w:tcPr>
          <w:p w14:paraId="474AACA8" w14:textId="77777777" w:rsidR="0068431B" w:rsidRPr="00E916D9" w:rsidRDefault="0068431B">
            <w:pPr>
              <w:spacing w:before="60" w:after="60"/>
              <w:rPr>
                <w:rFonts w:ascii="Arial" w:hAnsi="Arial" w:cs="Arial"/>
                <w:color w:val="000000"/>
                <w:sz w:val="20"/>
                <w:szCs w:val="20"/>
              </w:rPr>
            </w:pPr>
          </w:p>
        </w:tc>
      </w:tr>
      <w:tr w:rsidR="0068431B" w14:paraId="036AAB45" w14:textId="77777777">
        <w:trPr>
          <w:trHeight w:val="300"/>
        </w:trPr>
        <w:tc>
          <w:tcPr>
            <w:tcW w:w="2960" w:type="dxa"/>
            <w:tcBorders>
              <w:top w:val="nil"/>
              <w:left w:val="single" w:sz="4" w:space="0" w:color="auto"/>
              <w:bottom w:val="single" w:sz="4" w:space="0" w:color="auto"/>
              <w:right w:val="single" w:sz="4" w:space="0" w:color="auto"/>
            </w:tcBorders>
            <w:noWrap/>
            <w:vAlign w:val="bottom"/>
            <w:hideMark/>
          </w:tcPr>
          <w:p w14:paraId="0B209AF4" w14:textId="77777777" w:rsidR="0068431B" w:rsidRPr="00C42C54" w:rsidRDefault="0068431B">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noWrap/>
            <w:vAlign w:val="bottom"/>
            <w:hideMark/>
          </w:tcPr>
          <w:p w14:paraId="7CE54A92" w14:textId="77777777" w:rsidR="0068431B" w:rsidRPr="00E916D9" w:rsidRDefault="0068431B">
            <w:pPr>
              <w:spacing w:before="60" w:after="60"/>
              <w:rPr>
                <w:rFonts w:ascii="Arial" w:hAnsi="Arial" w:cs="Arial"/>
                <w:color w:val="000000"/>
                <w:sz w:val="20"/>
                <w:szCs w:val="20"/>
              </w:rPr>
            </w:pPr>
          </w:p>
        </w:tc>
      </w:tr>
      <w:tr w:rsidR="0068431B" w14:paraId="72C7A4D0" w14:textId="77777777">
        <w:trPr>
          <w:trHeight w:val="300"/>
        </w:trPr>
        <w:tc>
          <w:tcPr>
            <w:tcW w:w="2960" w:type="dxa"/>
            <w:tcBorders>
              <w:top w:val="nil"/>
              <w:left w:val="single" w:sz="4" w:space="0" w:color="auto"/>
              <w:bottom w:val="single" w:sz="4" w:space="0" w:color="auto"/>
              <w:right w:val="single" w:sz="4" w:space="0" w:color="auto"/>
            </w:tcBorders>
            <w:noWrap/>
            <w:vAlign w:val="bottom"/>
          </w:tcPr>
          <w:p w14:paraId="2E391CA8" w14:textId="77777777" w:rsidR="0068431B" w:rsidRPr="00C42C54" w:rsidRDefault="0068431B">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noWrap/>
            <w:vAlign w:val="bottom"/>
          </w:tcPr>
          <w:p w14:paraId="600D2169" w14:textId="77777777" w:rsidR="0068431B" w:rsidRPr="00E916D9" w:rsidRDefault="0068431B">
            <w:pPr>
              <w:spacing w:before="60" w:after="60"/>
              <w:rPr>
                <w:rFonts w:ascii="Arial" w:hAnsi="Arial" w:cs="Arial"/>
                <w:color w:val="000000"/>
                <w:sz w:val="20"/>
                <w:szCs w:val="20"/>
              </w:rPr>
            </w:pPr>
          </w:p>
        </w:tc>
      </w:tr>
      <w:tr w:rsidR="0068431B" w14:paraId="058E8ADC" w14:textId="77777777">
        <w:trPr>
          <w:trHeight w:val="300"/>
        </w:trPr>
        <w:tc>
          <w:tcPr>
            <w:tcW w:w="2960" w:type="dxa"/>
            <w:tcBorders>
              <w:top w:val="nil"/>
              <w:left w:val="single" w:sz="4" w:space="0" w:color="auto"/>
              <w:bottom w:val="single" w:sz="4" w:space="0" w:color="auto"/>
              <w:right w:val="single" w:sz="4" w:space="0" w:color="auto"/>
            </w:tcBorders>
            <w:noWrap/>
            <w:vAlign w:val="bottom"/>
          </w:tcPr>
          <w:p w14:paraId="700AC070" w14:textId="77777777" w:rsidR="0068431B" w:rsidRDefault="0068431B">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noWrap/>
            <w:vAlign w:val="bottom"/>
          </w:tcPr>
          <w:p w14:paraId="678572B5" w14:textId="77777777" w:rsidR="0068431B" w:rsidRPr="00E916D9" w:rsidRDefault="0068431B">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Default="0068431B" w:rsidP="0068431B">
      <w:pPr>
        <w:widowControl w:val="0"/>
        <w:numPr>
          <w:ilvl w:val="0"/>
          <w:numId w:val="13"/>
        </w:numPr>
        <w:spacing w:after="120" w:line="264" w:lineRule="auto"/>
        <w:ind w:left="357" w:hanging="357"/>
        <w:jc w:val="both"/>
        <w:rPr>
          <w:rFonts w:ascii="Arial" w:hAnsi="Arial" w:cs="Arial"/>
          <w:sz w:val="22"/>
          <w:szCs w:val="22"/>
        </w:rPr>
      </w:pPr>
      <w:r>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14:paraId="34179307"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E916D9" w:rsidRDefault="0068431B">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E916D9" w:rsidRDefault="0068431B">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E916D9" w:rsidRDefault="0068431B">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 xml:space="preserve">Podíl na celkových způsobilých výdajích  </w:t>
            </w:r>
            <w:r w:rsidRPr="00E916D9">
              <w:rPr>
                <w:rFonts w:ascii="Arial" w:hAnsi="Arial" w:cs="Arial"/>
                <w:b/>
                <w:snapToGrid w:val="0"/>
                <w:sz w:val="20"/>
                <w:szCs w:val="20"/>
              </w:rPr>
              <w:br/>
              <w:t>v %</w:t>
            </w:r>
          </w:p>
        </w:tc>
      </w:tr>
      <w:tr w:rsidR="0068431B" w14:paraId="53ED9B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77777777" w:rsidR="0068431B" w:rsidRPr="00BE1653" w:rsidRDefault="0068431B">
            <w:pPr>
              <w:widowControl w:val="0"/>
              <w:spacing w:before="60" w:after="60"/>
              <w:rPr>
                <w:rFonts w:ascii="Arial" w:hAnsi="Arial" w:cs="Arial"/>
                <w:snapToGrid w:val="0"/>
                <w:sz w:val="20"/>
                <w:szCs w:val="20"/>
              </w:rPr>
            </w:pPr>
            <w:r>
              <w:rPr>
                <w:rFonts w:ascii="Arial" w:hAnsi="Arial" w:cs="Arial"/>
                <w:b/>
                <w:snapToGrid w:val="0"/>
                <w:sz w:val="20"/>
                <w:szCs w:val="20"/>
              </w:rPr>
              <w:t>Peněžní prostředky</w:t>
            </w:r>
            <w:r w:rsidRPr="00BE1653">
              <w:rPr>
                <w:rFonts w:ascii="Arial" w:hAnsi="Arial" w:cs="Arial"/>
                <w:b/>
                <w:snapToGrid w:val="0"/>
                <w:sz w:val="20"/>
                <w:szCs w:val="20"/>
              </w:rPr>
              <w:t xml:space="preserve"> ze strukturálního fondu EFRR (dále jen „SF“)</w:t>
            </w:r>
            <w:r w:rsidRPr="00BE1653">
              <w:rPr>
                <w:rStyle w:val="Znakapoznpodarou"/>
                <w:rFonts w:ascii="Arial" w:hAnsi="Arial" w:cs="Arial"/>
                <w:b/>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E916D9" w:rsidRDefault="0068431B">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E916D9" w:rsidRDefault="0068431B">
            <w:pPr>
              <w:widowControl w:val="0"/>
              <w:spacing w:before="60" w:after="60"/>
              <w:rPr>
                <w:rFonts w:ascii="Arial" w:hAnsi="Arial" w:cs="Arial"/>
                <w:snapToGrid w:val="0"/>
                <w:sz w:val="20"/>
                <w:szCs w:val="20"/>
              </w:rPr>
            </w:pPr>
          </w:p>
        </w:tc>
      </w:tr>
      <w:tr w:rsidR="0068431B" w14:paraId="0104DDA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BE1653" w:rsidRDefault="0068431B">
            <w:pPr>
              <w:widowControl w:val="0"/>
              <w:spacing w:before="60" w:after="60"/>
              <w:rPr>
                <w:rFonts w:ascii="Arial" w:hAnsi="Arial" w:cs="Arial"/>
                <w:b/>
                <w:snapToGrid w:val="0"/>
                <w:sz w:val="20"/>
                <w:szCs w:val="20"/>
              </w:rPr>
            </w:pPr>
            <w:r w:rsidRPr="00BE1653">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E916D9" w:rsidRDefault="0068431B">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E916D9" w:rsidRDefault="0068431B">
            <w:pPr>
              <w:widowControl w:val="0"/>
              <w:spacing w:before="60" w:after="60"/>
              <w:rPr>
                <w:rFonts w:ascii="Arial" w:hAnsi="Arial" w:cs="Arial"/>
                <w:snapToGrid w:val="0"/>
                <w:sz w:val="20"/>
                <w:szCs w:val="20"/>
              </w:rPr>
            </w:pPr>
          </w:p>
        </w:tc>
      </w:tr>
      <w:tr w:rsidR="0068431B" w14:paraId="5DBA4C34"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77777777" w:rsidR="0068431B" w:rsidRPr="00BE1653" w:rsidRDefault="0068431B">
            <w:pPr>
              <w:widowControl w:val="0"/>
              <w:spacing w:before="60" w:after="60"/>
              <w:rPr>
                <w:rFonts w:ascii="Arial" w:hAnsi="Arial" w:cs="Arial"/>
                <w:i/>
                <w:snapToGrid w:val="0"/>
                <w:sz w:val="20"/>
                <w:szCs w:val="20"/>
              </w:rPr>
            </w:pPr>
            <w:r w:rsidRPr="00BE1653">
              <w:rPr>
                <w:rFonts w:ascii="Arial" w:hAnsi="Arial" w:cs="Arial"/>
                <w:i/>
                <w:snapToGrid w:val="0"/>
                <w:sz w:val="20"/>
                <w:szCs w:val="20"/>
              </w:rPr>
              <w:t>Z toho: dotace ze státního rozpočtu</w:t>
            </w:r>
            <w:r w:rsidRPr="00BE1653">
              <w:rPr>
                <w:rStyle w:val="Znakapoznpodarou"/>
                <w:rFonts w:ascii="Arial" w:hAnsi="Arial" w:cs="Arial"/>
                <w:i/>
                <w:snapToGrid w:val="0"/>
                <w:sz w:val="20"/>
                <w:szCs w:val="20"/>
              </w:rPr>
              <w:footnoteReference w:id="5"/>
            </w:r>
            <w:r w:rsidRPr="00BE1653" w:rsidDel="003E3CCC">
              <w:rPr>
                <w:rStyle w:val="Znakapoznpodarou"/>
                <w:rFonts w:ascii="Arial" w:hAnsi="Arial" w:cs="Arial"/>
                <w:i/>
                <w:snapToGrid w:val="0"/>
                <w:sz w:val="20"/>
                <w:szCs w:val="20"/>
              </w:rPr>
              <w:t xml:space="preserve"> </w:t>
            </w:r>
            <w:r w:rsidRPr="00BE1653">
              <w:rPr>
                <w:rFonts w:ascii="Arial" w:hAnsi="Arial" w:cs="Arial"/>
                <w:i/>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E916D9" w:rsidRDefault="0068431B">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E916D9" w:rsidRDefault="0068431B">
            <w:pPr>
              <w:widowControl w:val="0"/>
              <w:spacing w:before="60" w:after="60"/>
              <w:rPr>
                <w:rFonts w:ascii="Arial" w:hAnsi="Arial" w:cs="Arial"/>
                <w:snapToGrid w:val="0"/>
                <w:sz w:val="20"/>
                <w:szCs w:val="20"/>
                <w:highlight w:val="yellow"/>
              </w:rPr>
            </w:pPr>
          </w:p>
        </w:tc>
      </w:tr>
      <w:tr w:rsidR="0068431B" w14:paraId="2810788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3AC1AB9B" w:rsidR="0068431B" w:rsidRPr="00BE1653" w:rsidRDefault="0068431B">
            <w:pPr>
              <w:widowControl w:val="0"/>
              <w:spacing w:before="60" w:after="60"/>
              <w:rPr>
                <w:rFonts w:ascii="Arial" w:hAnsi="Arial" w:cs="Arial"/>
                <w:i/>
                <w:snapToGrid w:val="0"/>
                <w:sz w:val="20"/>
                <w:szCs w:val="20"/>
              </w:rPr>
            </w:pPr>
            <w:r w:rsidRPr="00BE1653">
              <w:rPr>
                <w:rFonts w:ascii="Arial" w:hAnsi="Arial" w:cs="Arial"/>
                <w:i/>
                <w:snapToGrid w:val="0"/>
                <w:sz w:val="20"/>
                <w:szCs w:val="20"/>
              </w:rPr>
              <w:t xml:space="preserve">Z toho: dotace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E916D9" w:rsidRDefault="0068431B">
            <w:pPr>
              <w:widowControl w:val="0"/>
              <w:spacing w:before="60" w:after="60"/>
              <w:rPr>
                <w:rFonts w:ascii="Arial" w:hAnsi="Arial" w:cs="Arial"/>
                <w:snapToGrid w:val="0"/>
                <w:sz w:val="20"/>
                <w:szCs w:val="20"/>
                <w:highlight w:val="yellow"/>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E916D9" w:rsidRDefault="0068431B">
            <w:pPr>
              <w:widowControl w:val="0"/>
              <w:spacing w:before="60" w:after="60"/>
              <w:rPr>
                <w:rFonts w:ascii="Arial" w:hAnsi="Arial" w:cs="Arial"/>
                <w:snapToGrid w:val="0"/>
                <w:sz w:val="20"/>
                <w:szCs w:val="20"/>
                <w:highlight w:val="yellow"/>
              </w:rPr>
            </w:pPr>
          </w:p>
        </w:tc>
      </w:tr>
      <w:tr w:rsidR="0068431B" w14:paraId="5D6F279D"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48518173" w:rsidR="0068431B" w:rsidRPr="00BE1653" w:rsidRDefault="0068431B" w:rsidP="003D0517">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způsobilé výdaje</w:t>
            </w:r>
            <w:r w:rsidR="003D0517">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E916D9" w:rsidRDefault="0068431B">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E916D9" w:rsidRDefault="0068431B">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100</w:t>
            </w:r>
          </w:p>
        </w:tc>
      </w:tr>
      <w:tr w:rsidR="0068431B" w14:paraId="2A35B96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BE1653" w:rsidRDefault="0068431B">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E916D9" w:rsidRDefault="0068431B">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E916D9" w:rsidRDefault="0068431B">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3D5CE1DC"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BE1653" w:rsidRDefault="0068431B">
            <w:pPr>
              <w:widowControl w:val="0"/>
              <w:spacing w:before="60" w:after="60"/>
              <w:rPr>
                <w:rFonts w:ascii="Arial" w:hAnsi="Arial" w:cs="Arial"/>
                <w:b/>
                <w:snapToGrid w:val="0"/>
                <w:sz w:val="20"/>
                <w:szCs w:val="20"/>
              </w:rPr>
            </w:pPr>
            <w:r w:rsidRPr="00BE1653">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E916D9" w:rsidRDefault="0068431B">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E916D9" w:rsidRDefault="0068431B">
            <w:pPr>
              <w:widowControl w:val="0"/>
              <w:spacing w:before="60" w:after="60"/>
              <w:jc w:val="center"/>
              <w:rPr>
                <w:rFonts w:ascii="Arial" w:hAnsi="Arial" w:cs="Arial"/>
                <w:b/>
                <w:snapToGrid w:val="0"/>
                <w:sz w:val="20"/>
                <w:szCs w:val="20"/>
              </w:rPr>
            </w:pPr>
            <w:r w:rsidRPr="00E916D9">
              <w:rPr>
                <w:rFonts w:ascii="Arial" w:hAnsi="Arial" w:cs="Arial"/>
                <w:b/>
                <w:snapToGrid w:val="0"/>
                <w:sz w:val="20"/>
                <w:szCs w:val="20"/>
              </w:rPr>
              <w:t>-</w:t>
            </w:r>
          </w:p>
        </w:tc>
      </w:tr>
      <w:tr w:rsidR="0068431B" w14:paraId="11C07A89" w14:textId="77777777" w:rsidTr="0068431B">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BE1653" w:rsidRDefault="0068431B">
            <w:pPr>
              <w:widowControl w:val="0"/>
              <w:spacing w:before="60" w:after="60"/>
              <w:rPr>
                <w:rFonts w:ascii="Arial" w:hAnsi="Arial" w:cs="Arial"/>
                <w:b/>
                <w:snapToGrid w:val="0"/>
                <w:sz w:val="20"/>
                <w:szCs w:val="20"/>
              </w:rPr>
            </w:pPr>
            <w:r w:rsidRPr="00BE1653">
              <w:rPr>
                <w:rFonts w:ascii="Arial" w:hAnsi="Arial" w:cs="Arial"/>
                <w:b/>
                <w:snapToGrid w:val="0"/>
                <w:sz w:val="20"/>
                <w:szCs w:val="20"/>
              </w:rPr>
              <w:t xml:space="preserve">Přímé </w:t>
            </w:r>
            <w:r>
              <w:rPr>
                <w:rFonts w:ascii="Arial" w:hAnsi="Arial" w:cs="Arial"/>
                <w:b/>
                <w:snapToGrid w:val="0"/>
                <w:sz w:val="20"/>
                <w:szCs w:val="20"/>
              </w:rPr>
              <w:t>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E916D9" w:rsidRDefault="0068431B">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E916D9" w:rsidRDefault="0068431B">
            <w:pPr>
              <w:widowControl w:val="0"/>
              <w:spacing w:before="60" w:after="60"/>
              <w:jc w:val="center"/>
              <w:rPr>
                <w:rFonts w:ascii="Arial" w:hAnsi="Arial" w:cs="Arial"/>
                <w:b/>
                <w:snapToGrid w:val="0"/>
                <w:sz w:val="20"/>
                <w:szCs w:val="20"/>
              </w:rPr>
            </w:pPr>
          </w:p>
        </w:tc>
      </w:tr>
      <w:tr w:rsidR="0068431B" w14:paraId="14A6E1B5" w14:textId="77777777" w:rsidTr="0068431B">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pPr>
              <w:widowControl w:val="0"/>
              <w:spacing w:before="60" w:after="60"/>
              <w:rPr>
                <w:rFonts w:ascii="Arial" w:hAnsi="Arial" w:cs="Arial"/>
                <w:b/>
                <w:snapToGrid w:val="0"/>
                <w:sz w:val="20"/>
                <w:szCs w:val="20"/>
              </w:rPr>
            </w:pPr>
            <w:r w:rsidRPr="00BE1653">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2BEBD03B"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lastRenderedPageBreak/>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3F038D02">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3F038D02">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3F038D02">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08AE1048" w:rsidR="009132E6" w:rsidRPr="00BF657C" w:rsidRDefault="009132E6" w:rsidP="0042247B">
            <w:pPr>
              <w:spacing w:before="120" w:after="120" w:line="271" w:lineRule="auto"/>
              <w:jc w:val="both"/>
              <w:rPr>
                <w:rFonts w:ascii="Arial" w:hAnsi="Arial" w:cs="Arial"/>
                <w:sz w:val="22"/>
                <w:szCs w:val="22"/>
              </w:rPr>
            </w:pPr>
            <w:bookmarkStart w:id="5"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AB53F1">
              <w:rPr>
                <w:rFonts w:ascii="Arial" w:hAnsi="Arial" w:cs="Arial"/>
                <w:sz w:val="22"/>
                <w:szCs w:val="22"/>
              </w:rPr>
              <w:t> </w:t>
            </w:r>
            <w:r w:rsidRPr="00BF657C">
              <w:rPr>
                <w:rFonts w:ascii="Arial" w:hAnsi="Arial" w:cs="Arial"/>
                <w:sz w:val="22"/>
                <w:szCs w:val="22"/>
              </w:rPr>
              <w:t>postupuje se podle bodu 5 d).</w:t>
            </w:r>
          </w:p>
          <w:p w14:paraId="56571BCE" w14:textId="3320413B"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AB53F1">
              <w:rPr>
                <w:rFonts w:ascii="Arial" w:hAnsi="Arial" w:cs="Arial"/>
                <w:sz w:val="22"/>
                <w:szCs w:val="22"/>
              </w:rPr>
              <w:t> </w:t>
            </w:r>
            <w:r w:rsidRPr="00BF657C">
              <w:rPr>
                <w:rFonts w:ascii="Arial" w:hAnsi="Arial" w:cs="Arial"/>
                <w:sz w:val="22"/>
                <w:szCs w:val="22"/>
              </w:rPr>
              <w:t>realizaci projektu, činí finanční oprava 100</w:t>
            </w:r>
            <w:r w:rsidR="00AB53F1">
              <w:rPr>
                <w:rFonts w:ascii="Arial" w:hAnsi="Arial" w:cs="Arial"/>
                <w:sz w:val="22"/>
                <w:szCs w:val="22"/>
              </w:rPr>
              <w:t> </w:t>
            </w:r>
            <w:r w:rsidRPr="00BF657C">
              <w:rPr>
                <w:rFonts w:ascii="Arial" w:hAnsi="Arial" w:cs="Arial"/>
                <w:sz w:val="22"/>
                <w:szCs w:val="22"/>
              </w:rPr>
              <w:t>% částky poskytnuté dotace.</w:t>
            </w:r>
            <w:bookmarkEnd w:id="5"/>
          </w:p>
        </w:tc>
      </w:tr>
      <w:tr w:rsidR="009132E6" w:rsidRPr="00BF657C" w14:paraId="1469AF92" w14:textId="77777777" w:rsidTr="3F038D02">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3F038D02">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3F038D02">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6" w:name="_Hlk94096550"/>
            <w:r w:rsidRPr="00BF657C">
              <w:rPr>
                <w:rFonts w:ascii="Arial" w:hAnsi="Arial" w:cs="Arial"/>
                <w:sz w:val="22"/>
                <w:szCs w:val="22"/>
              </w:rPr>
              <w:t>Způsobilé výdaje projektu musí splňovat níže uvedená hlediska způsobilosti:</w:t>
            </w:r>
          </w:p>
          <w:p w14:paraId="5F7E0E8A" w14:textId="5F12FE9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AB53F1">
              <w:rPr>
                <w:rFonts w:ascii="Arial" w:hAnsi="Arial" w:cs="Arial"/>
                <w:sz w:val="22"/>
                <w:szCs w:val="22"/>
              </w:rPr>
              <w:t> </w:t>
            </w:r>
            <w:r w:rsidRPr="00BF657C">
              <w:rPr>
                <w:rFonts w:ascii="Arial" w:hAnsi="Arial" w:cs="Arial"/>
                <w:sz w:val="22"/>
                <w:szCs w:val="22"/>
              </w:rPr>
              <w:t>dokumenty uvedenými v části I odst. 3 Podmínek.</w:t>
            </w:r>
          </w:p>
          <w:p w14:paraId="0200BDAC" w14:textId="76BEA11A"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AB53F1">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0A375B02"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AB53F1">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3F038D02">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6"/>
      <w:tr w:rsidR="009132E6" w:rsidRPr="00BF657C" w14:paraId="297C73D0" w14:textId="77777777" w:rsidTr="3F038D02">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4042CAA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AB53F1">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3F038D02">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3F038D02">
        <w:trPr>
          <w:trHeight w:val="1344"/>
        </w:trPr>
        <w:tc>
          <w:tcPr>
            <w:tcW w:w="4533" w:type="dxa"/>
          </w:tcPr>
          <w:p w14:paraId="404F69C7" w14:textId="5D660EE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AB53F1">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3F038D02">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7" w:name="_Hlk96944344"/>
            <w:r w:rsidRPr="00BF657C">
              <w:rPr>
                <w:rFonts w:ascii="Arial" w:hAnsi="Arial" w:cs="Arial"/>
                <w:snapToGrid w:val="0"/>
                <w:sz w:val="22"/>
                <w:szCs w:val="22"/>
              </w:rPr>
              <w:t>mezi datem uvedeným v MS2021+ na finančním plánu a dvacet pracovních dní před tímto datem</w:t>
            </w:r>
            <w:bookmarkEnd w:id="7"/>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4327954F" w14:textId="2F56E61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AB53F1">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3F038D02">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33C624AD"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AB53F1">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3F038D02">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3F038D02">
        <w:trPr>
          <w:trHeight w:val="1692"/>
        </w:trPr>
        <w:tc>
          <w:tcPr>
            <w:tcW w:w="4533" w:type="dxa"/>
          </w:tcPr>
          <w:p w14:paraId="5E8CC189" w14:textId="5379C149"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AB53F1">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plánovaný termín předložení průběžné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 xml:space="preserve">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lastRenderedPageBreak/>
              <w:t>změny projektu, které mají vliv na splnění cílů projektu,</w:t>
            </w:r>
          </w:p>
          <w:p w14:paraId="259F831C" w14:textId="32E12BA8"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p>
          <w:p w14:paraId="73759166" w14:textId="00F8EF7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AB53F1">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0354976A"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9"/>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 xml:space="preserve">Žádost o změnu projektu není možné schválit ani po 30 pracovních </w:t>
            </w:r>
            <w:r w:rsidRPr="00BF657C">
              <w:rPr>
                <w:rFonts w:ascii="Arial" w:hAnsi="Arial" w:cs="Arial"/>
                <w:sz w:val="22"/>
                <w:szCs w:val="22"/>
              </w:rPr>
              <w:lastRenderedPageBreak/>
              <w:t>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3F038D02">
        <w:trPr>
          <w:trHeight w:val="6090"/>
        </w:trPr>
        <w:tc>
          <w:tcPr>
            <w:tcW w:w="4533" w:type="dxa"/>
          </w:tcPr>
          <w:p w14:paraId="6F577606" w14:textId="6906F82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Příjemce je povinen oznámit níže uvedené změny formou Žádosti o</w:t>
            </w:r>
            <w:r w:rsidR="00AB53F1">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5F4166A4"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0"/>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3F038D02">
        <w:trPr>
          <w:trHeight w:val="416"/>
        </w:trPr>
        <w:tc>
          <w:tcPr>
            <w:tcW w:w="4533" w:type="dxa"/>
          </w:tcPr>
          <w:p w14:paraId="10467670" w14:textId="17B1DCE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lastRenderedPageBreak/>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AB53F1">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 souhlas s přechodem práv a</w:t>
            </w:r>
            <w:r w:rsidR="00AB53F1">
              <w:rPr>
                <w:rFonts w:ascii="Arial" w:hAnsi="Arial" w:cs="Arial"/>
                <w:snapToGrid w:val="0"/>
                <w:sz w:val="22"/>
                <w:szCs w:val="22"/>
              </w:rPr>
              <w:t> </w:t>
            </w:r>
            <w:r w:rsidRPr="00BF657C">
              <w:rPr>
                <w:rFonts w:ascii="Arial" w:hAnsi="Arial" w:cs="Arial"/>
                <w:snapToGrid w:val="0"/>
                <w:sz w:val="22"/>
                <w:szCs w:val="22"/>
              </w:rPr>
              <w:t>povinností z Rozhodnutí nejpozději 60</w:t>
            </w:r>
            <w:r w:rsidR="00AB53F1">
              <w:rPr>
                <w:rFonts w:ascii="Arial" w:hAnsi="Arial" w:cs="Arial"/>
                <w:snapToGrid w:val="0"/>
                <w:sz w:val="22"/>
                <w:szCs w:val="22"/>
              </w:rPr>
              <w:t> </w:t>
            </w:r>
            <w:r w:rsidRPr="00BF657C">
              <w:rPr>
                <w:rFonts w:ascii="Arial" w:hAnsi="Arial" w:cs="Arial"/>
                <w:snapToGrid w:val="0"/>
                <w:sz w:val="22"/>
                <w:szCs w:val="22"/>
              </w:rPr>
              <w:t>dnů přede dnem zveřejnění projektu fúze, rozdělení nebo převodu jmění na společníka</w:t>
            </w:r>
            <w:r w:rsidRPr="00BF657C">
              <w:rPr>
                <w:rFonts w:ascii="Arial" w:hAnsi="Arial" w:cs="Arial"/>
                <w:sz w:val="22"/>
                <w:szCs w:val="22"/>
                <w:vertAlign w:val="superscript"/>
              </w:rPr>
              <w:footnoteReference w:id="11"/>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3F038D02">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1D733859"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w:t>
            </w:r>
            <w:r w:rsidR="00AB53F1">
              <w:rPr>
                <w:rFonts w:ascii="Arial" w:hAnsi="Arial" w:cs="Arial"/>
                <w:snapToGrid w:val="0"/>
                <w:sz w:val="22"/>
                <w:szCs w:val="22"/>
              </w:rPr>
              <w:t> </w:t>
            </w:r>
            <w:r w:rsidRPr="00BF657C">
              <w:rPr>
                <w:rFonts w:ascii="Arial" w:hAnsi="Arial" w:cs="Arial"/>
                <w:snapToGrid w:val="0"/>
                <w:sz w:val="22"/>
                <w:szCs w:val="22"/>
              </w:rPr>
              <w:t>MS2021+ na záložce Harmonogram</w:t>
            </w:r>
            <w:r w:rsidRPr="00BF657C">
              <w:rPr>
                <w:rStyle w:val="Znakapoznpodarou"/>
                <w:rFonts w:ascii="Arial" w:hAnsi="Arial" w:cs="Arial"/>
                <w:snapToGrid w:val="0"/>
                <w:sz w:val="22"/>
                <w:szCs w:val="22"/>
              </w:rPr>
              <w:footnoteReference w:id="12"/>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3F038D02">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3F038D02">
              <w:rPr>
                <w:rFonts w:ascii="Arial" w:hAnsi="Arial" w:cs="Arial"/>
                <w:b/>
                <w:bCs/>
                <w:snapToGrid w:val="0"/>
                <w:sz w:val="22"/>
                <w:szCs w:val="22"/>
              </w:rPr>
              <w:t>Plnění indikátorů</w:t>
            </w:r>
          </w:p>
        </w:tc>
      </w:tr>
      <w:tr w:rsidR="009132E6" w:rsidRPr="00BF657C" w14:paraId="50E37ED5" w14:textId="77777777" w:rsidTr="3F038D02">
        <w:trPr>
          <w:trHeight w:val="1266"/>
        </w:trPr>
        <w:tc>
          <w:tcPr>
            <w:tcW w:w="4533" w:type="dxa"/>
          </w:tcPr>
          <w:p w14:paraId="359D9889" w14:textId="017C533B" w:rsidR="009132E6"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8"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8"/>
            <w:r w:rsidRPr="00A67B07">
              <w:rPr>
                <w:rFonts w:ascii="Arial" w:hAnsi="Arial" w:cs="Arial"/>
                <w:snapToGrid w:val="0"/>
                <w:sz w:val="22"/>
                <w:szCs w:val="22"/>
              </w:rPr>
              <w:t>prokázat</w:t>
            </w:r>
            <w:r w:rsidR="0074213A">
              <w:rPr>
                <w:rFonts w:ascii="Arial" w:hAnsi="Arial" w:cs="Arial"/>
                <w:snapToGrid w:val="0"/>
                <w:sz w:val="22"/>
                <w:szCs w:val="22"/>
              </w:rPr>
              <w:t>,</w:t>
            </w:r>
            <w:r w:rsidRPr="00A67B07">
              <w:rPr>
                <w:rFonts w:ascii="Arial" w:hAnsi="Arial" w:cs="Arial"/>
                <w:snapToGrid w:val="0"/>
                <w:sz w:val="22"/>
                <w:szCs w:val="22"/>
              </w:rPr>
              <w:t xml:space="preserve"> že indikátor </w:t>
            </w:r>
            <w:r w:rsidR="00A67B07" w:rsidRPr="3F038D02">
              <w:rPr>
                <w:rFonts w:ascii="Arial" w:hAnsi="Arial" w:cs="Arial"/>
                <w:i/>
                <w:iCs/>
                <w:snapToGrid w:val="0"/>
                <w:sz w:val="22"/>
                <w:szCs w:val="22"/>
              </w:rPr>
              <w:t xml:space="preserve">I. </w:t>
            </w:r>
            <w:r w:rsidRPr="00A67B07">
              <w:rPr>
                <w:rFonts w:ascii="Arial" w:hAnsi="Arial" w:cs="Arial"/>
                <w:snapToGrid w:val="0"/>
                <w:sz w:val="22"/>
                <w:szCs w:val="22"/>
              </w:rPr>
              <w:t>byl naplněn</w:t>
            </w:r>
            <w:r w:rsidR="00AB2141">
              <w:rPr>
                <w:rFonts w:ascii="Arial" w:hAnsi="Arial" w:cs="Arial"/>
                <w:snapToGrid w:val="0"/>
                <w:sz w:val="22"/>
                <w:szCs w:val="22"/>
              </w:rPr>
              <w:t xml:space="preserve"> </w:t>
            </w:r>
            <w:r w:rsidRPr="00BF657C">
              <w:rPr>
                <w:rFonts w:ascii="Arial" w:hAnsi="Arial" w:cs="Arial"/>
                <w:snapToGrid w:val="0"/>
                <w:sz w:val="22"/>
                <w:szCs w:val="22"/>
              </w:rPr>
              <w:t>v termínu</w:t>
            </w:r>
            <w:r w:rsidR="00925C6E">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a cílové hodnotě uvedené na </w:t>
            </w:r>
            <w:r w:rsidRPr="00AB2141">
              <w:rPr>
                <w:rFonts w:ascii="Arial" w:hAnsi="Arial" w:cs="Arial"/>
                <w:snapToGrid w:val="0"/>
                <w:sz w:val="22"/>
                <w:szCs w:val="22"/>
              </w:rPr>
              <w:t>Rozhodnutí</w:t>
            </w:r>
            <w:r w:rsidRPr="00BF657C">
              <w:rPr>
                <w:rFonts w:ascii="Arial" w:hAnsi="Arial" w:cs="Arial"/>
                <w:snapToGrid w:val="0"/>
                <w:sz w:val="22"/>
                <w:szCs w:val="22"/>
              </w:rPr>
              <w:t xml:space="preserve"> / v MS2021+</w:t>
            </w:r>
            <w:r w:rsidRPr="00BF657C">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w:t>
            </w:r>
          </w:p>
          <w:p w14:paraId="4553DF32" w14:textId="586E8E7B" w:rsidR="009132E6" w:rsidRPr="00A67B07" w:rsidRDefault="009132E6" w:rsidP="008D3A9E">
            <w:pPr>
              <w:keepNext/>
              <w:spacing w:before="120" w:after="120" w:line="271" w:lineRule="auto"/>
              <w:jc w:val="both"/>
              <w:rPr>
                <w:rFonts w:ascii="Arial" w:hAnsi="Arial" w:cs="Arial"/>
                <w:snapToGrid w:val="0"/>
                <w:sz w:val="22"/>
                <w:szCs w:val="22"/>
              </w:rPr>
            </w:pPr>
            <w:r w:rsidRPr="00A67B07">
              <w:rPr>
                <w:rFonts w:ascii="Arial" w:hAnsi="Arial" w:cs="Arial"/>
                <w:snapToGrid w:val="0"/>
                <w:sz w:val="22"/>
                <w:szCs w:val="22"/>
              </w:rPr>
              <w:t>Indikátor:</w:t>
            </w:r>
          </w:p>
          <w:p w14:paraId="246B8085" w14:textId="390C1978" w:rsidR="000C678D" w:rsidRPr="00AB2141" w:rsidRDefault="00AB2141" w:rsidP="3F038D02">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3F038D02">
              <w:rPr>
                <w:rFonts w:ascii="Arial" w:hAnsi="Arial" w:cs="Arial"/>
                <w:i/>
                <w:iCs/>
                <w:snapToGrid w:val="0"/>
                <w:sz w:val="22"/>
                <w:szCs w:val="22"/>
              </w:rPr>
              <w:t>304 002 – Nové nebo modernizované prvky k zajištění standardů kybernetické bezpečnosti</w:t>
            </w:r>
          </w:p>
          <w:p w14:paraId="1407E902" w14:textId="2039F2FA" w:rsidR="00A67B07" w:rsidRPr="00207AD2" w:rsidRDefault="00A67B07" w:rsidP="3F038D02">
            <w:pPr>
              <w:pStyle w:val="Odstavecseseznamem"/>
              <w:shd w:val="clear" w:color="auto" w:fill="FFFFFF" w:themeFill="background1"/>
              <w:spacing w:before="120" w:after="120" w:line="271" w:lineRule="auto"/>
              <w:ind w:left="720" w:right="-2"/>
              <w:jc w:val="both"/>
              <w:rPr>
                <w:rFonts w:ascii="Arial" w:hAnsi="Arial" w:cs="Arial"/>
                <w:i/>
                <w:iCs/>
                <w:snapToGrid w:val="0"/>
                <w:sz w:val="22"/>
                <w:szCs w:val="22"/>
              </w:rPr>
            </w:pPr>
          </w:p>
          <w:p w14:paraId="5001E994"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lastRenderedPageBreak/>
              <w:t xml:space="preserve">Pro příjemce jsou závazné pouze indikátory uvedené v </w:t>
            </w:r>
            <w:r w:rsidRPr="00AB2141">
              <w:rPr>
                <w:rFonts w:ascii="Arial" w:hAnsi="Arial" w:cs="Arial"/>
                <w:snapToGrid w:val="0"/>
                <w:sz w:val="22"/>
                <w:szCs w:val="22"/>
              </w:rPr>
              <w:t>Rozhodnutí.</w:t>
            </w:r>
          </w:p>
          <w:p w14:paraId="746ABC43" w14:textId="77777777" w:rsidR="009132E6" w:rsidRPr="00BF657C" w:rsidRDefault="009132E6" w:rsidP="0042247B">
            <w:pPr>
              <w:spacing w:before="120" w:after="120" w:line="271" w:lineRule="auto"/>
              <w:ind w:right="-2"/>
              <w:jc w:val="both"/>
              <w:rPr>
                <w:rFonts w:ascii="Arial" w:hAnsi="Arial" w:cs="Arial"/>
                <w:snapToGrid w:val="0"/>
                <w:sz w:val="22"/>
                <w:szCs w:val="22"/>
              </w:rPr>
            </w:pPr>
          </w:p>
        </w:tc>
        <w:tc>
          <w:tcPr>
            <w:tcW w:w="4534" w:type="dxa"/>
          </w:tcPr>
          <w:p w14:paraId="360059BA" w14:textId="77777777" w:rsidR="00311FDE" w:rsidRPr="00BF657C" w:rsidRDefault="00311FDE" w:rsidP="00311FDE">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lastRenderedPageBreak/>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4CDE3362" w14:textId="77777777" w:rsidR="00311FDE" w:rsidRPr="009F3802" w:rsidRDefault="00311FDE" w:rsidP="3F038D02">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3F038D02">
              <w:rPr>
                <w:rFonts w:ascii="Arial" w:hAnsi="Arial" w:cs="Arial"/>
                <w:i/>
                <w:iCs/>
                <w:snapToGrid w:val="0"/>
                <w:sz w:val="22"/>
                <w:szCs w:val="22"/>
                <w:lang w:eastAsia="zh-CN" w:bidi="ar"/>
              </w:rPr>
              <w:t>I</w:t>
            </w:r>
            <w:r w:rsidRPr="3F038D02">
              <w:rPr>
                <w:rFonts w:ascii="Arial" w:hAnsi="Arial" w:cs="Arial"/>
                <w:snapToGrid w:val="0"/>
                <w:sz w:val="22"/>
                <w:szCs w:val="22"/>
                <w:lang w:eastAsia="zh-CN" w:bidi="ar"/>
              </w:rPr>
              <w:t>. na 100 %.</w:t>
            </w:r>
          </w:p>
          <w:p w14:paraId="1B5C12D5" w14:textId="77777777" w:rsidR="00311FDE" w:rsidRPr="00BF657C" w:rsidRDefault="00311FDE" w:rsidP="00311FDE">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02A69AF6" w14:textId="2574C0A1" w:rsidR="009132E6" w:rsidRPr="00AB2141" w:rsidRDefault="009132E6" w:rsidP="00AB2141">
            <w:pPr>
              <w:spacing w:before="120" w:after="120" w:line="271" w:lineRule="auto"/>
              <w:ind w:left="34"/>
              <w:jc w:val="both"/>
              <w:rPr>
                <w:rFonts w:ascii="Arial" w:hAnsi="Arial" w:cs="Arial"/>
                <w:snapToGrid w:val="0"/>
                <w:sz w:val="22"/>
                <w:szCs w:val="22"/>
              </w:rPr>
            </w:pPr>
            <w:r w:rsidRPr="00AB2141">
              <w:rPr>
                <w:rFonts w:ascii="Arial" w:hAnsi="Arial" w:cs="Arial"/>
                <w:snapToGrid w:val="0"/>
                <w:sz w:val="22"/>
                <w:szCs w:val="22"/>
              </w:rPr>
              <w:t xml:space="preserve"> </w:t>
            </w:r>
          </w:p>
          <w:p w14:paraId="66F1E88E" w14:textId="77777777" w:rsidR="00311FDE" w:rsidRPr="009F3802" w:rsidRDefault="00311FDE" w:rsidP="3F038D02">
            <w:pPr>
              <w:pStyle w:val="Odstavecseseznamem"/>
              <w:spacing w:before="120" w:after="120" w:line="271" w:lineRule="auto"/>
              <w:ind w:left="338"/>
              <w:jc w:val="both"/>
              <w:rPr>
                <w:rFonts w:ascii="Arial" w:hAnsi="Arial" w:cs="Arial"/>
                <w:snapToGrid w:val="0"/>
                <w:sz w:val="22"/>
                <w:szCs w:val="22"/>
                <w:lang w:eastAsia="zh-CN" w:bidi="ar"/>
              </w:rPr>
            </w:pPr>
            <w:r w:rsidRPr="3F038D02">
              <w:rPr>
                <w:rFonts w:ascii="Arial" w:hAnsi="Arial" w:cs="Arial"/>
                <w:snapToGrid w:val="0"/>
                <w:sz w:val="22"/>
                <w:szCs w:val="22"/>
                <w:lang w:eastAsia="zh-CN" w:bidi="ar"/>
              </w:rPr>
              <w:lastRenderedPageBreak/>
              <w:t xml:space="preserve">u indikátoru </w:t>
            </w:r>
            <w:r w:rsidRPr="3F038D02">
              <w:rPr>
                <w:rFonts w:ascii="Arial" w:hAnsi="Arial" w:cs="Arial"/>
                <w:i/>
                <w:iCs/>
                <w:snapToGrid w:val="0"/>
                <w:sz w:val="22"/>
                <w:szCs w:val="22"/>
                <w:lang w:eastAsia="zh-CN" w:bidi="ar"/>
              </w:rPr>
              <w:t>I.</w:t>
            </w:r>
            <w:r w:rsidRPr="3F038D02">
              <w:rPr>
                <w:rFonts w:ascii="Arial" w:hAnsi="Arial" w:cs="Arial"/>
                <w:snapToGrid w:val="0"/>
                <w:sz w:val="22"/>
                <w:szCs w:val="22"/>
                <w:lang w:eastAsia="zh-CN" w:bidi="ar"/>
              </w:rPr>
              <w:t xml:space="preserve"> v poměrné výši zohledňující cílovou hodnotu indikátoru a dosaženou hodnotu indikátoru.</w:t>
            </w:r>
          </w:p>
          <w:p w14:paraId="408BDE7F" w14:textId="69736C32" w:rsidR="009132E6" w:rsidRPr="00BF657C" w:rsidRDefault="00311FDE" w:rsidP="00311FDE">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5"/>
            </w:r>
            <w:r>
              <w:rPr>
                <w:rFonts w:ascii="Arial" w:hAnsi="Arial" w:cs="Arial"/>
                <w:snapToGrid w:val="0"/>
                <w:sz w:val="22"/>
                <w:szCs w:val="22"/>
              </w:rPr>
              <w:t>.</w:t>
            </w:r>
          </w:p>
        </w:tc>
      </w:tr>
      <w:tr w:rsidR="009132E6" w:rsidRPr="00BF657C" w14:paraId="1BD56B81" w14:textId="77777777" w:rsidTr="3F038D02">
        <w:trPr>
          <w:trHeight w:val="516"/>
        </w:trPr>
        <w:tc>
          <w:tcPr>
            <w:tcW w:w="9067" w:type="dxa"/>
            <w:gridSpan w:val="2"/>
            <w:shd w:val="clear" w:color="auto" w:fill="D9D9D9" w:themeFill="background1" w:themeFillShade="D9"/>
          </w:tcPr>
          <w:p w14:paraId="4285A345"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Plnění podmínek udržitelnosti</w:t>
            </w:r>
          </w:p>
        </w:tc>
      </w:tr>
      <w:tr w:rsidR="009132E6" w:rsidRPr="00BF657C" w14:paraId="4802D37F" w14:textId="77777777" w:rsidTr="3F038D02">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3F038D02">
              <w:rPr>
                <w:rFonts w:ascii="Arial" w:hAnsi="Arial" w:cs="Arial"/>
                <w:sz w:val="22"/>
                <w:szCs w:val="22"/>
              </w:rPr>
              <w:t xml:space="preserve">Příjemce je povinen po celou dobu udržitelnosti zachovat </w:t>
            </w:r>
            <w:r w:rsidRPr="3F038D02">
              <w:rPr>
                <w:rFonts w:ascii="Arial" w:hAnsi="Arial" w:cs="Arial"/>
                <w:b/>
                <w:bCs/>
                <w:sz w:val="22"/>
                <w:szCs w:val="22"/>
              </w:rPr>
              <w:t xml:space="preserve">účel, </w:t>
            </w:r>
            <w:r w:rsidRPr="3F038D02">
              <w:rPr>
                <w:rFonts w:ascii="Arial" w:hAnsi="Arial" w:cs="Arial"/>
                <w:sz w:val="22"/>
                <w:szCs w:val="22"/>
              </w:rPr>
              <w:t>na který mu byla dotace poskytnuta.</w:t>
            </w:r>
          </w:p>
        </w:tc>
        <w:tc>
          <w:tcPr>
            <w:tcW w:w="4534" w:type="dxa"/>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3F038D02">
              <w:rPr>
                <w:rFonts w:ascii="Arial" w:hAnsi="Arial" w:cs="Arial"/>
                <w:sz w:val="22"/>
                <w:szCs w:val="22"/>
                <w:lang w:eastAsia="zh-CN" w:bidi="ar"/>
              </w:rPr>
              <w:t>Finanční oprava bude vyčíslena s ohledem na dobu, po kterou nebyl účel projektu zachován podle vzorce: x=(b/</w:t>
            </w:r>
            <w:proofErr w:type="gramStart"/>
            <w:r w:rsidRPr="3F038D02">
              <w:rPr>
                <w:rFonts w:ascii="Arial" w:hAnsi="Arial" w:cs="Arial"/>
                <w:sz w:val="22"/>
                <w:szCs w:val="22"/>
                <w:lang w:eastAsia="zh-CN" w:bidi="ar"/>
              </w:rPr>
              <w:t>a)*</w:t>
            </w:r>
            <w:proofErr w:type="gramEnd"/>
            <w:r w:rsidRPr="3F038D02">
              <w:rPr>
                <w:rFonts w:ascii="Arial" w:hAnsi="Arial" w:cs="Arial"/>
                <w:sz w:val="22"/>
                <w:szCs w:val="22"/>
                <w:lang w:eastAsia="zh-CN" w:bidi="ar"/>
              </w:rPr>
              <w:t>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3F038D02">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3F038D02">
              <w:rPr>
                <w:rFonts w:ascii="Arial" w:hAnsi="Arial" w:cs="Arial"/>
                <w:sz w:val="22"/>
                <w:szCs w:val="22"/>
                <w:lang w:eastAsia="zh-CN" w:bidi="ar"/>
              </w:rPr>
              <w:t xml:space="preserve">a = doba od ukončení </w:t>
            </w:r>
            <w:r w:rsidRPr="3F038D02">
              <w:rPr>
                <w:rFonts w:ascii="Arial" w:hAnsi="Arial" w:cs="Arial"/>
                <w:sz w:val="22"/>
                <w:szCs w:val="22"/>
              </w:rPr>
              <w:t>realizace projektu do ukončení udržitelnosti</w:t>
            </w:r>
            <w:r w:rsidRPr="3F038D02">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3F038D02">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3F038D02">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3F038D02">
              <w:rPr>
                <w:rFonts w:ascii="Arial" w:hAnsi="Arial" w:cs="Arial"/>
                <w:sz w:val="22"/>
                <w:szCs w:val="22"/>
                <w:lang w:eastAsia="zh-CN" w:bidi="ar"/>
              </w:rPr>
              <w:t>Doba trvání podmínky a neplnění podmínky je počítána ve dnech.</w:t>
            </w:r>
          </w:p>
        </w:tc>
      </w:tr>
      <w:tr w:rsidR="009132E6" w:rsidRPr="00BF657C" w14:paraId="7B38AABB" w14:textId="77777777" w:rsidTr="3F038D02">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3F038D02">
              <w:rPr>
                <w:rFonts w:ascii="Arial" w:hAnsi="Arial" w:cs="Arial"/>
                <w:sz w:val="22"/>
                <w:szCs w:val="22"/>
              </w:rPr>
              <w:t xml:space="preserve">Příjemce je povinen po celou dobu udržitelnosti zachovat </w:t>
            </w:r>
            <w:r w:rsidRPr="3F038D02">
              <w:rPr>
                <w:rFonts w:ascii="Arial" w:hAnsi="Arial" w:cs="Arial"/>
                <w:b/>
                <w:bCs/>
                <w:sz w:val="22"/>
                <w:szCs w:val="22"/>
              </w:rPr>
              <w:t xml:space="preserve">cíle, </w:t>
            </w:r>
            <w:r w:rsidRPr="3F038D02">
              <w:rPr>
                <w:rFonts w:ascii="Arial" w:hAnsi="Arial" w:cs="Arial"/>
                <w:sz w:val="22"/>
                <w:szCs w:val="22"/>
              </w:rPr>
              <w:t>na které mu byla dotace poskytnuta</w:t>
            </w:r>
            <w:r w:rsidRPr="3F038D02">
              <w:rPr>
                <w:rFonts w:ascii="Arial" w:hAnsi="Arial" w:cs="Arial"/>
                <w:b/>
                <w:bCs/>
                <w:sz w:val="22"/>
                <w:szCs w:val="22"/>
              </w:rPr>
              <w:t>.</w:t>
            </w:r>
          </w:p>
        </w:tc>
        <w:tc>
          <w:tcPr>
            <w:tcW w:w="4534" w:type="dxa"/>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w:t>
            </w:r>
            <w:proofErr w:type="gramStart"/>
            <w:r w:rsidRPr="00BF657C">
              <w:rPr>
                <w:rFonts w:ascii="Arial" w:hAnsi="Arial" w:cs="Arial"/>
                <w:snapToGrid w:val="0"/>
                <w:sz w:val="22"/>
                <w:szCs w:val="22"/>
                <w:lang w:eastAsia="zh-CN" w:bidi="ar"/>
              </w:rPr>
              <w:t>a)*</w:t>
            </w:r>
            <w:proofErr w:type="gramEnd"/>
            <w:r w:rsidRPr="00BF657C">
              <w:rPr>
                <w:rFonts w:ascii="Arial" w:hAnsi="Arial" w:cs="Arial"/>
                <w:snapToGrid w:val="0"/>
                <w:sz w:val="22"/>
                <w:szCs w:val="22"/>
                <w:lang w:eastAsia="zh-CN" w:bidi="ar"/>
              </w:rPr>
              <w:t>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3F038D02">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3F038D02">
              <w:rPr>
                <w:rFonts w:ascii="Arial" w:hAnsi="Arial" w:cs="Arial"/>
                <w:b/>
                <w:bCs/>
                <w:snapToGrid w:val="0"/>
                <w:sz w:val="22"/>
                <w:szCs w:val="22"/>
              </w:rPr>
              <w:t>Udržení indikátorů</w:t>
            </w:r>
          </w:p>
        </w:tc>
      </w:tr>
      <w:tr w:rsidR="009132E6" w:rsidRPr="00BF657C" w14:paraId="4B0E91EF" w14:textId="77777777" w:rsidTr="3F038D02">
        <w:trPr>
          <w:trHeight w:val="1124"/>
        </w:trPr>
        <w:tc>
          <w:tcPr>
            <w:tcW w:w="4533" w:type="dxa"/>
          </w:tcPr>
          <w:p w14:paraId="1A11AAB3" w14:textId="0BEC2D61"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 době udržitelnosti </w:t>
            </w:r>
            <w:r w:rsidR="00EB7FDB">
              <w:rPr>
                <w:rFonts w:ascii="Arial" w:hAnsi="Arial" w:cs="Arial"/>
                <w:snapToGrid w:val="0"/>
                <w:sz w:val="22"/>
                <w:szCs w:val="22"/>
              </w:rPr>
              <w:t>přinejmenším zachovat výši uvedených indikátorů</w:t>
            </w:r>
            <w:r w:rsidR="00EB7FDB" w:rsidRPr="00BF657C">
              <w:rPr>
                <w:rFonts w:ascii="Arial" w:hAnsi="Arial" w:cs="Arial"/>
                <w:snapToGrid w:val="0"/>
                <w:sz w:val="22"/>
                <w:szCs w:val="22"/>
              </w:rPr>
              <w:t xml:space="preserve"> </w:t>
            </w:r>
            <w:r w:rsidR="00925C6E">
              <w:rPr>
                <w:rFonts w:ascii="Arial" w:hAnsi="Arial" w:cs="Arial"/>
                <w:snapToGrid w:val="0"/>
                <w:sz w:val="22"/>
                <w:szCs w:val="22"/>
              </w:rPr>
              <w:t>dosaženou</w:t>
            </w:r>
            <w:r w:rsidR="00925C6E" w:rsidRPr="00BF657C">
              <w:rPr>
                <w:rFonts w:ascii="Arial" w:hAnsi="Arial" w:cs="Arial"/>
                <w:snapToGrid w:val="0"/>
                <w:sz w:val="22"/>
                <w:szCs w:val="22"/>
              </w:rPr>
              <w:t xml:space="preserve"> </w:t>
            </w:r>
            <w:r w:rsidR="00925C6E">
              <w:rPr>
                <w:rFonts w:ascii="Arial" w:hAnsi="Arial" w:cs="Arial"/>
                <w:snapToGrid w:val="0"/>
                <w:sz w:val="22"/>
                <w:szCs w:val="22"/>
              </w:rPr>
              <w:t>k Rozhodnému datu</w:t>
            </w:r>
            <w:r w:rsidRPr="00BF657C">
              <w:rPr>
                <w:rFonts w:ascii="Arial" w:hAnsi="Arial" w:cs="Arial"/>
                <w:snapToGrid w:val="0"/>
                <w:sz w:val="22"/>
                <w:szCs w:val="22"/>
              </w:rPr>
              <w:t>.</w:t>
            </w:r>
            <w:r w:rsidR="00EB7FDB">
              <w:rPr>
                <w:rStyle w:val="Znakapoznpodarou"/>
                <w:rFonts w:ascii="Arial" w:hAnsi="Arial" w:cs="Arial"/>
                <w:snapToGrid w:val="0"/>
                <w:sz w:val="22"/>
                <w:szCs w:val="22"/>
              </w:rPr>
              <w:footnoteReference w:id="16"/>
            </w:r>
          </w:p>
          <w:p w14:paraId="14AB43D3" w14:textId="2F2DF05B" w:rsidR="00277403"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31109798" w14:textId="77777777" w:rsidR="00AB2141" w:rsidRPr="00AB2141" w:rsidRDefault="00AB2141" w:rsidP="3F038D02">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3F038D02">
              <w:rPr>
                <w:rFonts w:ascii="Arial" w:hAnsi="Arial" w:cs="Arial"/>
                <w:i/>
                <w:iCs/>
                <w:snapToGrid w:val="0"/>
                <w:sz w:val="22"/>
                <w:szCs w:val="22"/>
              </w:rPr>
              <w:t>304 002 – Nové nebo modernizované prvky k zajištění standardů kybernetické bezpečnosti</w:t>
            </w:r>
          </w:p>
          <w:p w14:paraId="6607D5C7" w14:textId="03D6B6F1" w:rsidR="00AB2141" w:rsidRPr="00AB2141" w:rsidRDefault="00AB2141" w:rsidP="00C84A7D">
            <w:pPr>
              <w:pStyle w:val="Odstavecseseznamem"/>
              <w:spacing w:before="120" w:after="120" w:line="271" w:lineRule="auto"/>
              <w:ind w:left="2717" w:right="-2"/>
              <w:jc w:val="both"/>
              <w:rPr>
                <w:rFonts w:ascii="Arial" w:hAnsi="Arial" w:cs="Arial"/>
                <w:snapToGrid w:val="0"/>
                <w:sz w:val="22"/>
                <w:szCs w:val="22"/>
              </w:rPr>
            </w:pPr>
          </w:p>
          <w:p w14:paraId="2BA0D56F"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uvedené v </w:t>
            </w:r>
            <w:r w:rsidRPr="00AB2141">
              <w:rPr>
                <w:rFonts w:ascii="Arial" w:hAnsi="Arial" w:cs="Arial"/>
                <w:snapToGrid w:val="0"/>
                <w:sz w:val="22"/>
                <w:szCs w:val="22"/>
              </w:rPr>
              <w:t>Rozhodnutí.</w:t>
            </w:r>
          </w:p>
        </w:tc>
        <w:tc>
          <w:tcPr>
            <w:tcW w:w="4534" w:type="dxa"/>
          </w:tcPr>
          <w:p w14:paraId="4835D242" w14:textId="27C32C86" w:rsidR="00AB2141" w:rsidRDefault="00A90CCF" w:rsidP="00AB2141">
            <w:p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t>Výše f</w:t>
            </w:r>
            <w:r w:rsidR="009132E6" w:rsidRPr="00BF657C">
              <w:rPr>
                <w:rFonts w:ascii="Arial" w:hAnsi="Arial" w:cs="Arial"/>
                <w:snapToGrid w:val="0"/>
                <w:sz w:val="22"/>
                <w:szCs w:val="22"/>
                <w:lang w:eastAsia="zh-CN" w:bidi="ar"/>
              </w:rPr>
              <w:t>inanční oprav</w:t>
            </w:r>
            <w:r>
              <w:rPr>
                <w:rFonts w:ascii="Arial" w:hAnsi="Arial" w:cs="Arial"/>
                <w:snapToGrid w:val="0"/>
                <w:sz w:val="22"/>
                <w:szCs w:val="22"/>
                <w:lang w:eastAsia="zh-CN" w:bidi="ar"/>
              </w:rPr>
              <w:t>y při neudržení dosažené hodnoty indikátorů k Rozhodnému datu</w:t>
            </w:r>
            <w:r w:rsidR="009132E6" w:rsidRPr="00BF657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009132E6" w:rsidRPr="00BF657C">
              <w:rPr>
                <w:rFonts w:ascii="Arial" w:hAnsi="Arial" w:cs="Arial"/>
                <w:snapToGrid w:val="0"/>
                <w:sz w:val="22"/>
                <w:szCs w:val="22"/>
                <w:lang w:eastAsia="zh-CN" w:bidi="ar"/>
              </w:rPr>
              <w:t xml:space="preserve"> </w:t>
            </w:r>
            <w:r w:rsidR="00AB2141">
              <w:rPr>
                <w:rFonts w:ascii="Arial" w:hAnsi="Arial" w:cs="Arial"/>
                <w:snapToGrid w:val="0"/>
                <w:sz w:val="22"/>
                <w:szCs w:val="22"/>
                <w:lang w:eastAsia="zh-CN" w:bidi="ar"/>
              </w:rPr>
              <w:t>Finanční oprava bude stanovena za nedodržení dosažené hodnoty indikátoru:</w:t>
            </w:r>
          </w:p>
          <w:p w14:paraId="45821ACD" w14:textId="596EED77" w:rsidR="00AB2141" w:rsidRPr="00AB2141" w:rsidRDefault="00AB2141" w:rsidP="3F038D02">
            <w:pPr>
              <w:pStyle w:val="Odstavecseseznamem"/>
              <w:numPr>
                <w:ilvl w:val="0"/>
                <w:numId w:val="37"/>
              </w:numPr>
              <w:spacing w:before="120" w:after="120" w:line="271" w:lineRule="auto"/>
              <w:jc w:val="both"/>
              <w:rPr>
                <w:rFonts w:ascii="Arial" w:hAnsi="Arial" w:cs="Arial"/>
                <w:i/>
                <w:iCs/>
                <w:snapToGrid w:val="0"/>
                <w:sz w:val="22"/>
                <w:szCs w:val="22"/>
                <w:lang w:eastAsia="zh-CN" w:bidi="ar"/>
              </w:rPr>
            </w:pPr>
            <w:r w:rsidRPr="3F038D02">
              <w:rPr>
                <w:rFonts w:ascii="Arial" w:hAnsi="Arial" w:cs="Arial"/>
                <w:i/>
                <w:iCs/>
                <w:snapToGrid w:val="0"/>
                <w:sz w:val="22"/>
                <w:szCs w:val="22"/>
                <w:lang w:eastAsia="zh-CN" w:bidi="ar"/>
              </w:rPr>
              <w:t xml:space="preserve">I. </w:t>
            </w:r>
            <w:r w:rsidRPr="3F038D02">
              <w:rPr>
                <w:rFonts w:ascii="Arial" w:hAnsi="Arial" w:cs="Arial"/>
                <w:snapToGrid w:val="0"/>
                <w:sz w:val="22"/>
                <w:szCs w:val="22"/>
                <w:lang w:eastAsia="zh-CN" w:bidi="ar"/>
              </w:rPr>
              <w:t>na 100 %.</w:t>
            </w:r>
          </w:p>
          <w:p w14:paraId="293FED21" w14:textId="344B1DBA" w:rsidR="00AB2141" w:rsidRPr="00B92FBB" w:rsidRDefault="00AB2141" w:rsidP="00AB2141">
            <w:pPr>
              <w:pStyle w:val="Odstavecseseznamem"/>
              <w:spacing w:before="120" w:after="120" w:line="271" w:lineRule="auto"/>
              <w:ind w:left="32"/>
              <w:jc w:val="both"/>
              <w:rPr>
                <w:rFonts w:ascii="Arial" w:hAnsi="Arial" w:cs="Arial"/>
                <w:snapToGrid w:val="0"/>
                <w:sz w:val="22"/>
                <w:szCs w:val="22"/>
                <w:lang w:eastAsia="zh-CN" w:bidi="ar"/>
              </w:rPr>
            </w:pPr>
            <w:r w:rsidRPr="00B92FBB">
              <w:rPr>
                <w:rFonts w:ascii="Arial" w:hAnsi="Arial" w:cs="Arial"/>
                <w:snapToGrid w:val="0"/>
                <w:sz w:val="22"/>
                <w:szCs w:val="22"/>
                <w:lang w:eastAsia="zh-CN" w:bidi="ar"/>
              </w:rPr>
              <w:t>Finanční oprava bude vyčíslena v procentním rozmezí 0-100 %, konkrétní výše</w:t>
            </w:r>
            <w:r w:rsidR="00B92FBB" w:rsidRPr="00B92FBB">
              <w:rPr>
                <w:rFonts w:ascii="Arial" w:hAnsi="Arial" w:cs="Arial"/>
                <w:snapToGrid w:val="0"/>
                <w:sz w:val="22"/>
                <w:szCs w:val="22"/>
                <w:lang w:eastAsia="zh-CN" w:bidi="ar"/>
              </w:rPr>
              <w:t xml:space="preserve"> finanční opravy bude vypočítána následovně:</w:t>
            </w:r>
          </w:p>
          <w:p w14:paraId="58863AD4" w14:textId="77777777" w:rsidR="00B92FBB" w:rsidRPr="00B92FBB" w:rsidRDefault="00B92FBB" w:rsidP="3F038D02">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3F038D02">
              <w:rPr>
                <w:rFonts w:ascii="Arial" w:hAnsi="Arial" w:cs="Arial"/>
                <w:snapToGrid w:val="0"/>
                <w:sz w:val="22"/>
                <w:szCs w:val="22"/>
                <w:lang w:eastAsia="zh-CN" w:bidi="ar"/>
              </w:rPr>
              <w:t>u indikátoru</w:t>
            </w:r>
            <w:r w:rsidRPr="3F038D02">
              <w:rPr>
                <w:rFonts w:ascii="Arial" w:hAnsi="Arial" w:cs="Arial"/>
                <w:i/>
                <w:iCs/>
                <w:snapToGrid w:val="0"/>
                <w:sz w:val="22"/>
                <w:szCs w:val="22"/>
                <w:lang w:eastAsia="zh-CN" w:bidi="ar"/>
              </w:rPr>
              <w:t xml:space="preserve"> I. </w:t>
            </w:r>
            <w:r w:rsidRPr="3F038D02">
              <w:rPr>
                <w:rFonts w:ascii="Arial" w:hAnsi="Arial" w:cs="Arial"/>
                <w:snapToGrid w:val="0"/>
                <w:sz w:val="22"/>
                <w:szCs w:val="22"/>
                <w:lang w:eastAsia="zh-CN" w:bidi="ar"/>
              </w:rPr>
              <w:t>v poměrné výši zohledňující dosaženou hodnotu indikátoru a skutečně udrženou hodnotu indikátoru.</w:t>
            </w:r>
          </w:p>
          <w:p w14:paraId="308BCC81" w14:textId="77777777" w:rsidR="00B92FBB" w:rsidRPr="00BF657C" w:rsidRDefault="00B92FBB" w:rsidP="00B92FBB">
            <w:pPr>
              <w:spacing w:before="120" w:after="120" w:line="271" w:lineRule="auto"/>
              <w:jc w:val="both"/>
              <w:rPr>
                <w:rFonts w:ascii="Arial" w:hAnsi="Arial" w:cs="Arial"/>
                <w:sz w:val="22"/>
                <w:szCs w:val="22"/>
              </w:rPr>
            </w:pPr>
            <w:r w:rsidRPr="3F038D02">
              <w:rPr>
                <w:rFonts w:ascii="Arial" w:hAnsi="Arial" w:cs="Arial"/>
                <w:sz w:val="22"/>
                <w:szCs w:val="22"/>
                <w:lang w:eastAsia="zh-CN" w:bidi="ar"/>
              </w:rPr>
              <w:t>Do vzorce výpočtu bude promítnuta délka zkoumaného období a bude zohledněna délka doby, po kterou příjemce indikátor neudržel.</w:t>
            </w:r>
            <w:r w:rsidRPr="3F038D02">
              <w:rPr>
                <w:rFonts w:ascii="Arial" w:hAnsi="Arial" w:cs="Arial"/>
                <w:sz w:val="22"/>
                <w:szCs w:val="22"/>
              </w:rPr>
              <w:t xml:space="preserve"> </w:t>
            </w:r>
          </w:p>
          <w:p w14:paraId="52A97C33" w14:textId="52F4AB89"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92FBB">
              <w:rPr>
                <w:rFonts w:ascii="Arial" w:hAnsi="Arial" w:cs="Arial"/>
                <w:snapToGrid w:val="0"/>
                <w:sz w:val="22"/>
                <w:szCs w:val="22"/>
              </w:rPr>
              <w:t>Udržování vyšší</w:t>
            </w:r>
            <w:r w:rsidR="00263F6E" w:rsidRPr="00B92FBB">
              <w:rPr>
                <w:rStyle w:val="Znakapoznpodarou"/>
                <w:rFonts w:ascii="Arial" w:hAnsi="Arial" w:cs="Arial"/>
                <w:snapToGrid w:val="0"/>
                <w:sz w:val="22"/>
                <w:szCs w:val="22"/>
              </w:rPr>
              <w:footnoteReference w:id="17"/>
            </w:r>
            <w:r w:rsidRPr="00B92FBB">
              <w:rPr>
                <w:rFonts w:ascii="Arial" w:hAnsi="Arial" w:cs="Arial"/>
                <w:snapToGrid w:val="0"/>
                <w:sz w:val="22"/>
                <w:szCs w:val="22"/>
              </w:rPr>
              <w:t xml:space="preserve"> než cílové hodnoty či další zlepšení dosažené hodnoty</w:t>
            </w:r>
            <w:r w:rsidR="00925C6E" w:rsidRPr="00B92FBB">
              <w:rPr>
                <w:rFonts w:ascii="Arial" w:hAnsi="Arial" w:cs="Arial"/>
                <w:snapToGrid w:val="0"/>
                <w:sz w:val="22"/>
                <w:szCs w:val="22"/>
              </w:rPr>
              <w:t xml:space="preserve"> k Rozhodnému datu</w:t>
            </w:r>
            <w:r w:rsidRPr="00B92FBB">
              <w:rPr>
                <w:rFonts w:ascii="Arial" w:hAnsi="Arial" w:cs="Arial"/>
                <w:snapToGrid w:val="0"/>
                <w:sz w:val="22"/>
                <w:szCs w:val="22"/>
              </w:rPr>
              <w:t xml:space="preserve"> v době udržitelnosti nepodléhá finanční opravě.</w:t>
            </w:r>
            <w:r w:rsidRPr="00BF657C">
              <w:rPr>
                <w:rFonts w:ascii="Arial" w:hAnsi="Arial" w:cs="Arial"/>
                <w:snapToGrid w:val="0"/>
                <w:sz w:val="22"/>
                <w:szCs w:val="22"/>
                <w:lang w:eastAsia="zh-CN" w:bidi="ar"/>
              </w:rPr>
              <w:t xml:space="preserve"> </w:t>
            </w:r>
          </w:p>
        </w:tc>
      </w:tr>
      <w:tr w:rsidR="009132E6" w:rsidRPr="00BF657C" w14:paraId="14505DA3" w14:textId="77777777" w:rsidTr="3F038D02">
        <w:trPr>
          <w:trHeight w:val="516"/>
        </w:trPr>
        <w:tc>
          <w:tcPr>
            <w:tcW w:w="9067" w:type="dxa"/>
            <w:gridSpan w:val="2"/>
            <w:shd w:val="clear" w:color="auto" w:fill="D9D9D9" w:themeFill="background1" w:themeFillShade="D9"/>
          </w:tcPr>
          <w:p w14:paraId="09015CC3" w14:textId="77777777" w:rsidR="009132E6" w:rsidRPr="00BF657C" w:rsidRDefault="009132E6" w:rsidP="008D3A9E">
            <w:pPr>
              <w:pStyle w:val="Odstavecseseznamem"/>
              <w:keepNext/>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BF657C" w14:paraId="01AB7B95" w14:textId="77777777" w:rsidTr="3F038D02">
        <w:trPr>
          <w:trHeight w:val="720"/>
        </w:trPr>
        <w:tc>
          <w:tcPr>
            <w:tcW w:w="4533" w:type="dxa"/>
          </w:tcPr>
          <w:p w14:paraId="6A2503EA" w14:textId="25F33D6A"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8"/>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w:t>
            </w:r>
            <w:r w:rsidR="0026436D">
              <w:rPr>
                <w:rFonts w:ascii="Arial" w:hAnsi="Arial" w:cs="Arial"/>
                <w:sz w:val="22"/>
                <w:szCs w:val="22"/>
              </w:rPr>
              <w:t>,</w:t>
            </w:r>
            <w:r w:rsidRPr="00BF657C">
              <w:rPr>
                <w:rFonts w:ascii="Arial" w:hAnsi="Arial" w:cs="Arial"/>
                <w:sz w:val="22"/>
                <w:szCs w:val="22"/>
              </w:rPr>
              <w:t xml:space="preserve"> byť i částečně, z dotace, případně ho ve stejné nebo vyšší kvalitě a kvantitě pořídit opětovně z vlastních zdrojů.</w:t>
            </w: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3F038D02">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3F038D02">
        <w:trPr>
          <w:trHeight w:val="720"/>
        </w:trPr>
        <w:tc>
          <w:tcPr>
            <w:tcW w:w="4533" w:type="dxa"/>
          </w:tcPr>
          <w:p w14:paraId="0043DA21" w14:textId="36AF50D3"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3F038D02">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lastRenderedPageBreak/>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lastRenderedPageBreak/>
              <w:t xml:space="preserve">Pokud se jedná o změnu, se kterou ŘO IROP nesouhlasí, bude finanční oprava vyčíslena v poměru odpovídajícímu výši částky proplacené na pořízený majetek a délky </w:t>
            </w:r>
            <w:r w:rsidRPr="00BF657C">
              <w:rPr>
                <w:rFonts w:ascii="Arial" w:hAnsi="Arial" w:cs="Arial"/>
                <w:snapToGrid w:val="0"/>
                <w:sz w:val="22"/>
                <w:szCs w:val="22"/>
                <w:lang w:eastAsia="zh-CN" w:bidi="ar"/>
              </w:rPr>
              <w:lastRenderedPageBreak/>
              <w:t xml:space="preserve">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BF657C" w14:paraId="4FCE4C54" w14:textId="77777777" w:rsidTr="3F038D02">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lastRenderedPageBreak/>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1FF6CC8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AB53F1">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3F038D02">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BF657C" w14:paraId="51C999EA" w14:textId="77777777" w:rsidTr="3F038D02">
        <w:tc>
          <w:tcPr>
            <w:tcW w:w="4533" w:type="dxa"/>
          </w:tcPr>
          <w:p w14:paraId="2D0BCC72" w14:textId="63197701"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19"/>
            </w:r>
            <w:r w:rsidRPr="00BF657C">
              <w:rPr>
                <w:rFonts w:ascii="Arial" w:hAnsi="Arial" w:cs="Arial"/>
                <w:snapToGrid w:val="0"/>
                <w:sz w:val="22"/>
                <w:szCs w:val="22"/>
              </w:rPr>
              <w:t>, související s realizací projektu, minimálně do konce roku 203</w:t>
            </w:r>
            <w:r w:rsidR="0015553A">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010E1DAC"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15553A">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w:t>
            </w:r>
            <w:r w:rsidR="00B92FBB" w:rsidRPr="00BF657C">
              <w:rPr>
                <w:rFonts w:ascii="Arial" w:hAnsi="Arial" w:cs="Arial"/>
                <w:snapToGrid w:val="0"/>
                <w:sz w:val="22"/>
                <w:szCs w:val="22"/>
              </w:rPr>
              <w:t>–</w:t>
            </w:r>
            <w:r w:rsidRPr="00BF657C">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w:t>
            </w:r>
            <w:r w:rsidR="00B92FBB" w:rsidRPr="00BF657C">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w:t>
            </w:r>
            <w:r w:rsidRPr="00BF657C">
              <w:rPr>
                <w:rFonts w:ascii="Arial" w:hAnsi="Arial" w:cs="Arial"/>
                <w:snapToGrid w:val="0"/>
                <w:sz w:val="22"/>
                <w:szCs w:val="22"/>
              </w:rPr>
              <w:lastRenderedPageBreak/>
              <w:t xml:space="preserve">kontrol a auditů včetně protokolů z kontrol a zpráv o auditech. Zároveň je příjemce povinen vytvořit podmínky k provedení kontroly nebo auditu, podrobit se jejich provedení a poskytnout součinnost pro jejich výkon. </w:t>
            </w:r>
          </w:p>
          <w:p w14:paraId="2B950DB6" w14:textId="5A11CDEE"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AB53F1">
              <w:rPr>
                <w:rFonts w:ascii="Arial" w:hAnsi="Arial" w:cs="Arial"/>
                <w:snapToGrid w:val="0"/>
                <w:sz w:val="22"/>
                <w:szCs w:val="22"/>
              </w:rPr>
              <w:t> </w:t>
            </w:r>
            <w:r w:rsidRPr="00BF657C">
              <w:rPr>
                <w:rFonts w:ascii="Arial" w:hAnsi="Arial" w:cs="Arial"/>
                <w:snapToGrid w:val="0"/>
                <w:sz w:val="22"/>
                <w:szCs w:val="22"/>
              </w:rPr>
              <w:t>archivace do roku 203</w:t>
            </w:r>
            <w:r w:rsidR="0015553A">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3F038D02">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60D46C4F" w14:textId="77777777" w:rsidTr="3F038D02">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018BC32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AB53F1">
              <w:rPr>
                <w:rFonts w:ascii="Arial" w:hAnsi="Arial" w:cs="Arial"/>
                <w:snapToGrid w:val="0"/>
                <w:sz w:val="22"/>
                <w:szCs w:val="22"/>
              </w:rPr>
              <w:t> </w:t>
            </w:r>
            <w:r w:rsidRPr="00BF657C">
              <w:rPr>
                <w:rFonts w:ascii="Arial" w:hAnsi="Arial" w:cs="Arial"/>
                <w:snapToGrid w:val="0"/>
                <w:sz w:val="22"/>
                <w:szCs w:val="22"/>
              </w:rPr>
              <w:t>% částky poskytnuté dotace, resp. 100</w:t>
            </w:r>
            <w:r w:rsidR="00AB53F1">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FB61BF1" w14:textId="77777777" w:rsidTr="3F038D02">
        <w:tc>
          <w:tcPr>
            <w:tcW w:w="4533" w:type="dxa"/>
          </w:tcPr>
          <w:p w14:paraId="6872B4EE" w14:textId="178447FF" w:rsidR="009132E6" w:rsidRPr="00BF657C" w:rsidRDefault="009132E6" w:rsidP="002F624E">
            <w:pPr>
              <w:pStyle w:val="Textkomente"/>
              <w:numPr>
                <w:ilvl w:val="1"/>
                <w:numId w:val="26"/>
              </w:numPr>
              <w:spacing w:before="120" w:after="120" w:line="271" w:lineRule="auto"/>
              <w:jc w:val="both"/>
              <w:rPr>
                <w:rFonts w:ascii="Arial" w:hAnsi="Arial" w:cs="Arial"/>
                <w:snapToGrid w:val="0"/>
                <w:sz w:val="22"/>
                <w:szCs w:val="22"/>
              </w:rPr>
            </w:pPr>
            <w:r w:rsidRPr="002F624E">
              <w:rPr>
                <w:rFonts w:ascii="Arial" w:hAnsi="Arial" w:cs="Arial"/>
                <w:sz w:val="22"/>
                <w:szCs w:val="22"/>
              </w:rPr>
              <w:t xml:space="preserve">Příjemce je v termínech </w:t>
            </w:r>
            <w:r w:rsidR="00292158" w:rsidRPr="002F624E">
              <w:rPr>
                <w:rFonts w:ascii="Arial" w:hAnsi="Arial" w:cs="Arial"/>
                <w:sz w:val="22"/>
                <w:szCs w:val="22"/>
              </w:rPr>
              <w:t xml:space="preserve">a rozsahu </w:t>
            </w:r>
            <w:r w:rsidRPr="002F624E">
              <w:rPr>
                <w:rFonts w:ascii="Arial" w:hAnsi="Arial" w:cs="Arial"/>
                <w:sz w:val="22"/>
                <w:szCs w:val="22"/>
              </w:rPr>
              <w:t>stanovený</w:t>
            </w:r>
            <w:r w:rsidR="00292158" w:rsidRPr="002F624E">
              <w:rPr>
                <w:rFonts w:ascii="Arial" w:hAnsi="Arial" w:cs="Arial"/>
                <w:sz w:val="22"/>
                <w:szCs w:val="22"/>
              </w:rPr>
              <w:t>m</w:t>
            </w:r>
            <w:r w:rsidRPr="002F624E">
              <w:rPr>
                <w:rFonts w:ascii="Arial" w:hAnsi="Arial" w:cs="Arial"/>
                <w:sz w:val="22"/>
                <w:szCs w:val="22"/>
              </w:rPr>
              <w:t xml:space="preserve"> v OPPŽP povinen </w:t>
            </w:r>
            <w:r w:rsidR="00292158" w:rsidRPr="002F624E">
              <w:rPr>
                <w:rFonts w:ascii="Arial" w:hAnsi="Arial" w:cs="Arial"/>
                <w:sz w:val="22"/>
                <w:szCs w:val="22"/>
              </w:rPr>
              <w:t>ŘO IROP/Centru pro regionální rozvoj</w:t>
            </w:r>
            <w:r w:rsidRPr="002F624E">
              <w:rPr>
                <w:rFonts w:ascii="Arial" w:hAnsi="Arial" w:cs="Arial"/>
                <w:sz w:val="22"/>
                <w:szCs w:val="22"/>
              </w:rPr>
              <w:t xml:space="preserve"> poskytnout informaci o</w:t>
            </w:r>
            <w:r w:rsidRPr="00BF657C">
              <w:rPr>
                <w:rFonts w:ascii="Arial" w:hAnsi="Arial" w:cs="Arial"/>
                <w:sz w:val="22"/>
                <w:szCs w:val="22"/>
              </w:rPr>
              <w:t> </w:t>
            </w:r>
            <w:r w:rsidRPr="002F624E">
              <w:rPr>
                <w:rFonts w:ascii="Arial" w:hAnsi="Arial" w:cs="Arial"/>
                <w:sz w:val="22"/>
                <w:szCs w:val="22"/>
              </w:rPr>
              <w:t>všech skutečných majitelích dodavatele, kterého využívá pro plnění projektu či jeho části</w:t>
            </w:r>
            <w:r w:rsidR="00292158" w:rsidRPr="002F624E">
              <w:rPr>
                <w:rFonts w:ascii="Arial" w:hAnsi="Arial" w:cs="Arial"/>
                <w:sz w:val="22"/>
                <w:szCs w:val="22"/>
              </w:rPr>
              <w:t>.</w:t>
            </w:r>
          </w:p>
        </w:tc>
        <w:tc>
          <w:tcPr>
            <w:tcW w:w="4534" w:type="dxa"/>
          </w:tcPr>
          <w:p w14:paraId="1393FF4E" w14:textId="69CA6916"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AB53F1">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3F038D02">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3F038D02">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9"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9"/>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3F038D02">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3F038D02">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3F038D02">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3F038D02">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2E526F7D"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sidR="00AB53F1">
              <w:rPr>
                <w:rFonts w:ascii="Arial" w:hAnsi="Arial" w:cs="Arial"/>
                <w:snapToGrid w:val="0"/>
                <w:sz w:val="22"/>
                <w:szCs w:val="22"/>
              </w:rPr>
              <w:t>–</w:t>
            </w:r>
            <w:r w:rsidR="00AB53F1" w:rsidRPr="00BF657C">
              <w:rPr>
                <w:rFonts w:ascii="Arial" w:hAnsi="Arial" w:cs="Arial"/>
                <w:snapToGrid w:val="0"/>
                <w:sz w:val="22"/>
                <w:szCs w:val="22"/>
              </w:rPr>
              <w:t xml:space="preserve"> </w:t>
            </w:r>
            <w:r w:rsidRPr="00BF657C">
              <w:rPr>
                <w:rFonts w:ascii="Arial" w:hAnsi="Arial" w:cs="Arial"/>
                <w:snapToGrid w:val="0"/>
                <w:sz w:val="22"/>
                <w:szCs w:val="22"/>
              </w:rPr>
              <w:t>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sidR="00AB53F1">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2D7CDD69"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AB53F1">
              <w:rPr>
                <w:rFonts w:ascii="Arial" w:hAnsi="Arial" w:cs="Arial"/>
                <w:snapToGrid w:val="0"/>
                <w:sz w:val="22"/>
                <w:szCs w:val="22"/>
              </w:rPr>
              <w:t>–</w:t>
            </w:r>
            <w:r w:rsidRPr="00BF657C">
              <w:rPr>
                <w:rFonts w:ascii="Arial" w:hAnsi="Arial" w:cs="Arial"/>
                <w:snapToGrid w:val="0"/>
                <w:sz w:val="22"/>
                <w:szCs w:val="22"/>
              </w:rPr>
              <w:t xml:space="preserve"> v</w:t>
            </w:r>
            <w:r w:rsidR="00AB53F1">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54AD8F0F"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w:t>
      </w:r>
      <w:r w:rsidR="00E70EDC" w:rsidRPr="00E70EDC">
        <w:rPr>
          <w:rFonts w:ascii="Arial" w:hAnsi="Arial" w:cs="Arial"/>
          <w:b w:val="0"/>
          <w:i w:val="0"/>
          <w:sz w:val="22"/>
          <w:szCs w:val="22"/>
        </w:rPr>
        <w:t xml:space="preserve">na </w:t>
      </w:r>
      <w:r w:rsidR="00E70EDC">
        <w:rPr>
          <w:rFonts w:ascii="Arial" w:hAnsi="Arial" w:cs="Arial"/>
          <w:b w:val="0"/>
          <w:i w:val="0"/>
          <w:sz w:val="22"/>
          <w:szCs w:val="22"/>
        </w:rPr>
        <w:t xml:space="preserve">jejichž </w:t>
      </w:r>
      <w:r w:rsidR="00E70EDC" w:rsidRPr="00E70EDC">
        <w:rPr>
          <w:rFonts w:ascii="Arial" w:hAnsi="Arial" w:cs="Arial"/>
          <w:b w:val="0"/>
          <w:i w:val="0"/>
          <w:sz w:val="22"/>
          <w:szCs w:val="22"/>
        </w:rPr>
        <w:t xml:space="preserve">základě </w:t>
      </w:r>
      <w:r w:rsidRPr="00BF657C">
        <w:rPr>
          <w:rFonts w:ascii="Arial" w:hAnsi="Arial" w:cs="Arial"/>
          <w:b w:val="0"/>
          <w:i w:val="0"/>
          <w:sz w:val="22"/>
          <w:szCs w:val="22"/>
        </w:rPr>
        <w:t>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28FBD4D0"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w:t>
      </w:r>
      <w:r w:rsidR="00292158">
        <w:rPr>
          <w:rFonts w:ascii="Arial" w:hAnsi="Arial" w:cs="Arial"/>
          <w:snapToGrid w:val="0"/>
          <w:sz w:val="22"/>
          <w:szCs w:val="22"/>
        </w:rPr>
        <w:t>žadavků</w:t>
      </w:r>
      <w:r w:rsidRPr="00BF657C">
        <w:rPr>
          <w:rFonts w:ascii="Arial" w:hAnsi="Arial" w:cs="Arial"/>
          <w:snapToGrid w:val="0"/>
          <w:sz w:val="22"/>
          <w:szCs w:val="22"/>
        </w:rPr>
        <w:t xml:space="preserve">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 xml:space="preserve">Pokud příjemce </w:t>
      </w:r>
      <w:r w:rsidRPr="00BF657C">
        <w:rPr>
          <w:rFonts w:ascii="Arial" w:hAnsi="Arial" w:cs="Arial"/>
          <w:bCs/>
          <w:snapToGrid w:val="0"/>
          <w:sz w:val="22"/>
          <w:szCs w:val="22"/>
        </w:rPr>
        <w:lastRenderedPageBreak/>
        <w:t xml:space="preserve">dotace neprovede uložená opatření k nápravě nebo nevrátí dotaci nebo její část ve stanovené lhůtě, </w:t>
      </w:r>
      <w:r w:rsidR="00292158">
        <w:rPr>
          <w:rFonts w:ascii="Arial" w:hAnsi="Arial" w:cs="Arial"/>
          <w:bCs/>
          <w:snapToGrid w:val="0"/>
          <w:sz w:val="22"/>
          <w:szCs w:val="22"/>
        </w:rPr>
        <w:t xml:space="preserve">případně nebudou splněny zákonné požadavky pro aplikaci § 14f rozpočtových pravidel, </w:t>
      </w:r>
      <w:r w:rsidRPr="00BF657C">
        <w:rPr>
          <w:rFonts w:ascii="Arial" w:hAnsi="Arial" w:cs="Arial"/>
          <w:bCs/>
          <w:snapToGrid w:val="0"/>
          <w:sz w:val="22"/>
          <w:szCs w:val="22"/>
        </w:rPr>
        <w:t>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0037F9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w:t>
      </w:r>
      <w:r w:rsidR="009476B6">
        <w:rPr>
          <w:rFonts w:ascii="Arial" w:hAnsi="Arial" w:cs="Arial"/>
          <w:bCs/>
          <w:snapToGrid w:val="0"/>
          <w:sz w:val="22"/>
          <w:szCs w:val="22"/>
        </w:rPr>
        <w:t>zahájí řízení</w:t>
      </w:r>
      <w:r w:rsidRPr="00BF657C">
        <w:rPr>
          <w:rFonts w:ascii="Arial" w:hAnsi="Arial" w:cs="Arial"/>
          <w:bCs/>
          <w:snapToGrid w:val="0"/>
          <w:sz w:val="22"/>
          <w:szCs w:val="22"/>
        </w:rPr>
        <w:t xml:space="preserve"> o odnětí dotace podle § 15 odst. 1 písm. d) rozpočtových pravidel, pokud již nedošlo k zahájení daňové kontroly, jejímž předmětem je zjištění, zda došlo k porušení rozpočtové kázně. </w:t>
      </w:r>
      <w:r w:rsidR="00292158">
        <w:rPr>
          <w:rFonts w:ascii="Arial" w:hAnsi="Arial" w:cs="Arial"/>
          <w:bCs/>
          <w:snapToGrid w:val="0"/>
          <w:sz w:val="22"/>
          <w:szCs w:val="22"/>
        </w:rPr>
        <w:t>Ř</w:t>
      </w:r>
      <w:r w:rsidRPr="00BF657C">
        <w:rPr>
          <w:rFonts w:ascii="Arial" w:hAnsi="Arial" w:cs="Arial"/>
          <w:bCs/>
          <w:snapToGrid w:val="0"/>
          <w:sz w:val="22"/>
          <w:szCs w:val="22"/>
        </w:rPr>
        <w:t>ízení o odnětí dotace podle § 15 odst. 1 rozpočtových pravidel</w:t>
      </w:r>
      <w:r w:rsidR="00292158">
        <w:rPr>
          <w:rFonts w:ascii="Arial" w:hAnsi="Arial" w:cs="Arial"/>
          <w:bCs/>
          <w:snapToGrid w:val="0"/>
          <w:sz w:val="22"/>
          <w:szCs w:val="22"/>
        </w:rPr>
        <w:t xml:space="preserve"> bude zahájeno</w:t>
      </w:r>
      <w:r w:rsidRPr="00BF657C">
        <w:rPr>
          <w:rFonts w:ascii="Arial" w:hAnsi="Arial" w:cs="Arial"/>
          <w:bCs/>
          <w:snapToGrid w:val="0"/>
          <w:sz w:val="22"/>
          <w:szCs w:val="22"/>
        </w:rPr>
        <w:t xml:space="preserve">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B92FBB">
        <w:rPr>
          <w:rFonts w:ascii="Arial" w:hAnsi="Arial" w:cs="Arial"/>
          <w:b/>
          <w:i/>
          <w:snapToGrid w:val="0"/>
          <w:sz w:val="22"/>
          <w:szCs w:val="22"/>
        </w:rPr>
        <w:t>Veřejná podpora</w:t>
      </w:r>
    </w:p>
    <w:p w14:paraId="64FBD125" w14:textId="44D9AB56" w:rsidR="00690474" w:rsidRPr="00457BE0" w:rsidRDefault="00690474" w:rsidP="00690474">
      <w:pPr>
        <w:widowControl w:val="0"/>
        <w:numPr>
          <w:ilvl w:val="0"/>
          <w:numId w:val="31"/>
        </w:numPr>
        <w:spacing w:after="240" w:line="271" w:lineRule="auto"/>
        <w:jc w:val="both"/>
        <w:rPr>
          <w:rFonts w:ascii="Arial" w:hAnsi="Arial" w:cs="Arial"/>
          <w:sz w:val="22"/>
          <w:szCs w:val="22"/>
        </w:rPr>
      </w:pPr>
      <w:r w:rsidRPr="00457BE0">
        <w:rPr>
          <w:rFonts w:ascii="Arial" w:hAnsi="Arial" w:cs="Arial"/>
          <w:sz w:val="22"/>
          <w:szCs w:val="22"/>
        </w:rPr>
        <w:t xml:space="preserve">Dotace je udělena v souladu s nařízením Komise (EU) </w:t>
      </w:r>
      <w:r>
        <w:rPr>
          <w:rFonts w:ascii="Arial" w:hAnsi="Arial" w:cs="Arial"/>
          <w:sz w:val="22"/>
          <w:szCs w:val="22"/>
        </w:rPr>
        <w:t>2023/2831</w:t>
      </w:r>
      <w:r w:rsidRPr="00457BE0">
        <w:rPr>
          <w:rFonts w:ascii="Arial" w:hAnsi="Arial" w:cs="Arial"/>
          <w:sz w:val="22"/>
          <w:szCs w:val="22"/>
          <w:vertAlign w:val="superscript"/>
        </w:rPr>
        <w:footnoteReference w:id="20"/>
      </w:r>
      <w:r w:rsidRPr="00457BE0">
        <w:rPr>
          <w:rFonts w:ascii="Arial" w:hAnsi="Arial" w:cs="Arial"/>
          <w:sz w:val="22"/>
          <w:szCs w:val="22"/>
        </w:rPr>
        <w:t xml:space="preserve"> ze dne </w:t>
      </w:r>
      <w:r>
        <w:rPr>
          <w:rFonts w:ascii="Arial" w:hAnsi="Arial" w:cs="Arial"/>
          <w:sz w:val="22"/>
          <w:szCs w:val="22"/>
        </w:rPr>
        <w:t xml:space="preserve">13. </w:t>
      </w:r>
      <w:r w:rsidRPr="00457BE0">
        <w:rPr>
          <w:rFonts w:ascii="Arial" w:hAnsi="Arial" w:cs="Arial"/>
          <w:sz w:val="22"/>
          <w:szCs w:val="22"/>
        </w:rPr>
        <w:t xml:space="preserve">prosince </w:t>
      </w:r>
      <w:r>
        <w:rPr>
          <w:rFonts w:ascii="Arial" w:hAnsi="Arial" w:cs="Arial"/>
          <w:sz w:val="22"/>
          <w:szCs w:val="22"/>
        </w:rPr>
        <w:t xml:space="preserve">2023 </w:t>
      </w:r>
      <w:r w:rsidRPr="00457BE0">
        <w:rPr>
          <w:rFonts w:ascii="Arial" w:hAnsi="Arial" w:cs="Arial"/>
          <w:sz w:val="22"/>
          <w:szCs w:val="22"/>
        </w:rPr>
        <w:t>o použití článku 107 a 108 S</w:t>
      </w:r>
      <w:r>
        <w:rPr>
          <w:rFonts w:ascii="Arial" w:hAnsi="Arial" w:cs="Arial"/>
          <w:sz w:val="22"/>
          <w:szCs w:val="22"/>
        </w:rPr>
        <w:t xml:space="preserve">mlouvy o fungování Evropské unie </w:t>
      </w:r>
      <w:r w:rsidRPr="00457BE0">
        <w:rPr>
          <w:rFonts w:ascii="Arial" w:hAnsi="Arial" w:cs="Arial"/>
          <w:sz w:val="22"/>
          <w:szCs w:val="22"/>
        </w:rPr>
        <w:t>na podporu de</w:t>
      </w:r>
      <w:r w:rsidR="00C84A7D">
        <w:rPr>
          <w:rFonts w:ascii="Arial" w:hAnsi="Arial" w:cs="Arial"/>
          <w:sz w:val="22"/>
          <w:szCs w:val="22"/>
        </w:rPr>
        <w:t> </w:t>
      </w:r>
      <w:r w:rsidRPr="00457BE0">
        <w:rPr>
          <w:rFonts w:ascii="Arial" w:hAnsi="Arial" w:cs="Arial"/>
          <w:sz w:val="22"/>
          <w:szCs w:val="22"/>
        </w:rPr>
        <w:t>minimis.</w:t>
      </w:r>
    </w:p>
    <w:p w14:paraId="2B9353EE" w14:textId="77777777" w:rsidR="00690474" w:rsidRPr="00457BE0" w:rsidRDefault="00690474" w:rsidP="00690474">
      <w:pPr>
        <w:widowControl w:val="0"/>
        <w:numPr>
          <w:ilvl w:val="0"/>
          <w:numId w:val="31"/>
        </w:numPr>
        <w:spacing w:after="240" w:line="271" w:lineRule="auto"/>
        <w:jc w:val="both"/>
        <w:rPr>
          <w:rFonts w:ascii="Arial" w:hAnsi="Arial" w:cs="Arial"/>
          <w:sz w:val="22"/>
          <w:szCs w:val="22"/>
        </w:rPr>
      </w:pPr>
      <w:r w:rsidRPr="0E478B57">
        <w:rPr>
          <w:rFonts w:ascii="Arial" w:hAnsi="Arial" w:cs="Arial"/>
          <w:sz w:val="22"/>
          <w:szCs w:val="22"/>
        </w:rPr>
        <w:t>Příjemce se zavazuje vrátit poskytovateli bez zbytečného odkladu vyplacenou hodnotu dotace, pokud Komise rozhodne podle přímo použitelného právního předpisu EU o vrácení podpory. Hodnotu dotace příjemce vrací včetně úroků určených v rozhodnutí Komise. Poskytovatel si vyhrazuje právo, v případě rozhodnutí Komise o navrácení podpory, pozastavit proplácení finančních prostředků dotace. Pokud Komise rozhodne o vrácení podpory a nedošlo-li k vyplacení celé hodnoty dotace, nebude doposud nevyplacená část hodnoty dotace příjemci vyplacena.</w:t>
      </w:r>
    </w:p>
    <w:p w14:paraId="4E07A2FB" w14:textId="77777777" w:rsidR="00690474" w:rsidRPr="00457BE0" w:rsidRDefault="00690474" w:rsidP="00690474">
      <w:pPr>
        <w:widowControl w:val="0"/>
        <w:numPr>
          <w:ilvl w:val="0"/>
          <w:numId w:val="31"/>
        </w:numPr>
        <w:spacing w:after="120" w:line="271" w:lineRule="auto"/>
        <w:ind w:right="-2"/>
        <w:jc w:val="both"/>
        <w:rPr>
          <w:rFonts w:ascii="Arial" w:hAnsi="Arial" w:cs="Arial"/>
          <w:sz w:val="22"/>
          <w:szCs w:val="22"/>
        </w:rPr>
      </w:pPr>
      <w:r w:rsidRPr="0E478B57">
        <w:rPr>
          <w:rFonts w:ascii="Arial" w:hAnsi="Arial" w:cs="Arial"/>
          <w:sz w:val="22"/>
          <w:szCs w:val="22"/>
        </w:rPr>
        <w:t>Příjemce dotace bere na vědomí, že Evropská komise může uložit příjemci navrácení veřejné podpory spolu s příslušným úrokem zpět poskytovateli, pokud shledá, že poskytnutá dotace představuje protiprávní veřejnou podporu neslučitelnou s vnitřním trhem.</w:t>
      </w:r>
    </w:p>
    <w:p w14:paraId="1314B3E2" w14:textId="77777777" w:rsidR="009132E6" w:rsidRPr="00BF657C" w:rsidRDefault="009132E6" w:rsidP="008D3A9E">
      <w:pPr>
        <w:keepNext/>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1C30A838"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Nabytím účinnosti Rozhodnutí příjemce souhlasí s tím, že bude uveden na</w:t>
      </w:r>
      <w:r w:rsidR="00C84A7D">
        <w:rPr>
          <w:rFonts w:ascii="Arial" w:hAnsi="Arial" w:cs="Arial"/>
          <w:snapToGrid w:val="0"/>
          <w:sz w:val="22"/>
          <w:szCs w:val="22"/>
        </w:rPr>
        <w:t> </w:t>
      </w:r>
      <w:r w:rsidRPr="00BF657C">
        <w:rPr>
          <w:rFonts w:ascii="Arial" w:hAnsi="Arial" w:cs="Arial"/>
          <w:snapToGrid w:val="0"/>
          <w:sz w:val="22"/>
          <w:szCs w:val="22"/>
        </w:rPr>
        <w:t xml:space="preserve">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9326" w14:textId="77777777" w:rsidR="00D81B4F" w:rsidRDefault="00D81B4F">
      <w:r>
        <w:separator/>
      </w:r>
    </w:p>
  </w:endnote>
  <w:endnote w:type="continuationSeparator" w:id="0">
    <w:p w14:paraId="69705CAB" w14:textId="77777777" w:rsidR="00D81B4F" w:rsidRDefault="00D81B4F">
      <w:r>
        <w:continuationSeparator/>
      </w:r>
    </w:p>
  </w:endnote>
  <w:endnote w:type="continuationNotice" w:id="1">
    <w:p w14:paraId="11BE4397" w14:textId="77777777" w:rsidR="00D81B4F" w:rsidRDefault="00D81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F6082" w:rsidRPr="00E47FC1" w14:paraId="18341205" w14:textId="77777777">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F6082" w:rsidRPr="00E47FC1" w:rsidRDefault="000F608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F6082" w:rsidRPr="00E47FC1" w:rsidRDefault="000F6082">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F6082" w:rsidRPr="00E47FC1" w:rsidRDefault="000F6082">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F6082" w:rsidRPr="00E47FC1" w:rsidRDefault="000F6082">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10558C3F" w:rsidR="000F6082" w:rsidRPr="00E47FC1" w:rsidRDefault="000F6082">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2158">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2158">
            <w:rPr>
              <w:rStyle w:val="slostrnky"/>
              <w:rFonts w:ascii="Arial" w:hAnsi="Arial" w:cs="Arial"/>
              <w:noProof/>
              <w:sz w:val="20"/>
            </w:rPr>
            <w:t>17</w:t>
          </w:r>
          <w:r w:rsidRPr="00E47FC1">
            <w:rPr>
              <w:rStyle w:val="slostrnky"/>
              <w:rFonts w:ascii="Arial" w:hAnsi="Arial" w:cs="Arial"/>
              <w:sz w:val="20"/>
            </w:rPr>
            <w:fldChar w:fldCharType="end"/>
          </w:r>
        </w:p>
      </w:tc>
    </w:tr>
  </w:tbl>
  <w:p w14:paraId="20A40A42" w14:textId="77777777" w:rsidR="000F6082" w:rsidRDefault="000F608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3DCDA55A" w:rsidR="00D85842" w:rsidRPr="00BE7F31" w:rsidRDefault="00D85842">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2E7250">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2E7250">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D85842" w:rsidRDefault="00D85842">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D85842" w:rsidRDefault="00D85842"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6284B" w14:textId="77777777" w:rsidR="00D81B4F" w:rsidRDefault="00D81B4F">
      <w:r>
        <w:separator/>
      </w:r>
    </w:p>
  </w:footnote>
  <w:footnote w:type="continuationSeparator" w:id="0">
    <w:p w14:paraId="5A053AF5" w14:textId="77777777" w:rsidR="00D81B4F" w:rsidRDefault="00D81B4F">
      <w:r>
        <w:continuationSeparator/>
      </w:r>
    </w:p>
  </w:footnote>
  <w:footnote w:type="continuationNotice" w:id="1">
    <w:p w14:paraId="27FF4432" w14:textId="77777777" w:rsidR="00D81B4F" w:rsidRDefault="00D81B4F"/>
  </w:footnote>
  <w:footnote w:id="2">
    <w:p w14:paraId="6E805AAE" w14:textId="77777777" w:rsidR="009132E6" w:rsidRPr="00BF657C" w:rsidRDefault="009132E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3">
    <w:p w14:paraId="4D23AB0A" w14:textId="77777777" w:rsidR="009132E6" w:rsidRPr="0042247B" w:rsidRDefault="009132E6"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4">
    <w:p w14:paraId="612D8FC7" w14:textId="77777777" w:rsidR="0068431B" w:rsidRPr="0068431B" w:rsidRDefault="0068431B"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f) zákona č. 218/2000 Sb., o rozpočtových pravidlech a o změně některých souvisejících zákonů, ve znění pozdějších předpisů.</w:t>
      </w:r>
    </w:p>
  </w:footnote>
  <w:footnote w:id="5">
    <w:p w14:paraId="2BF1B9E2" w14:textId="77777777" w:rsidR="0068431B" w:rsidRDefault="0068431B"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k) zákona č. 218/2000 Sb., o rozpočtových pravidlech a o změně některých souvisejících zákonů, ve znění pozdějších předpisů.</w:t>
      </w:r>
    </w:p>
  </w:footnote>
  <w:footnote w:id="6">
    <w:p w14:paraId="79DFE6ED" w14:textId="2C6E8963" w:rsidR="003D0517" w:rsidRDefault="003D0517" w:rsidP="008D3A9E">
      <w:pPr>
        <w:pStyle w:val="Textpoznpodarou"/>
        <w:spacing w:before="80"/>
      </w:pPr>
      <w:r>
        <w:rPr>
          <w:rStyle w:val="Znakapoznpodarou"/>
        </w:rPr>
        <w:footnoteRef/>
      </w:r>
      <w:r>
        <w:t xml:space="preserve"> </w:t>
      </w:r>
      <w:r w:rsidRPr="002F624E">
        <w:rPr>
          <w:rFonts w:ascii="Arial" w:hAnsi="Arial" w:cs="Arial"/>
          <w:sz w:val="18"/>
          <w:szCs w:val="18"/>
        </w:rPr>
        <w:t>Viz Metodický pokyn pro způsobilost výdajů a jejich vykazování v programovém období 2021-2027</w:t>
      </w:r>
      <w:r w:rsidR="009A3959">
        <w:rPr>
          <w:rFonts w:ascii="Arial" w:hAnsi="Arial" w:cs="Arial"/>
          <w:sz w:val="18"/>
          <w:szCs w:val="18"/>
        </w:rPr>
        <w:t>.</w:t>
      </w:r>
    </w:p>
  </w:footnote>
  <w:footnote w:id="7">
    <w:p w14:paraId="6C6572C6" w14:textId="44CC15B0"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8">
    <w:p w14:paraId="0AF11576" w14:textId="77777777" w:rsidR="009132E6" w:rsidRPr="00F14AB1"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9">
    <w:p w14:paraId="7B113C38" w14:textId="1521B83A" w:rsidR="009132E6" w:rsidRPr="00665E2B" w:rsidRDefault="009132E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sidR="00AB53F1">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w:t>
      </w:r>
      <w:r w:rsidR="00206E9F">
        <w:rPr>
          <w:rFonts w:ascii="Arial" w:hAnsi="Arial" w:cs="Arial"/>
          <w:sz w:val="18"/>
          <w:szCs w:val="18"/>
        </w:rPr>
        <w:t> </w:t>
      </w:r>
      <w:r w:rsidRPr="0042247B">
        <w:rPr>
          <w:rFonts w:ascii="Arial" w:hAnsi="Arial" w:cs="Arial"/>
          <w:sz w:val="18"/>
          <w:szCs w:val="18"/>
        </w:rPr>
        <w:t>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0">
    <w:p w14:paraId="5F401C8A" w14:textId="37DD4404"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AB53F1">
        <w:rPr>
          <w:rFonts w:ascii="Arial" w:hAnsi="Arial" w:cs="Arial"/>
          <w:sz w:val="18"/>
          <w:szCs w:val="18"/>
        </w:rPr>
        <w:t> </w:t>
      </w:r>
      <w:r w:rsidRPr="0042247B">
        <w:rPr>
          <w:rFonts w:ascii="Arial" w:hAnsi="Arial" w:cs="Arial"/>
          <w:sz w:val="18"/>
          <w:szCs w:val="18"/>
        </w:rPr>
        <w:t>o</w:t>
      </w:r>
      <w:r w:rsidR="00AB53F1">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1">
    <w:p w14:paraId="3993BF10"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2">
    <w:p w14:paraId="741595F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3">
    <w:p w14:paraId="14463299" w14:textId="099AC93C" w:rsidR="00925C6E" w:rsidRDefault="00925C6E" w:rsidP="008D3A9E">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4">
    <w:p w14:paraId="7B27E831" w14:textId="3E871084" w:rsidR="009132E6" w:rsidRDefault="009132E6"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AB53F1">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5">
    <w:p w14:paraId="0C0AA77D" w14:textId="77777777" w:rsidR="00311FDE" w:rsidRPr="001F46DB" w:rsidRDefault="00311FDE" w:rsidP="00311FDE">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6">
    <w:p w14:paraId="7A1630EF" w14:textId="6C7ED770" w:rsidR="00EB7FDB" w:rsidRDefault="00EB7FDB" w:rsidP="008D3A9E">
      <w:pPr>
        <w:pStyle w:val="Textpoznpodarou"/>
        <w:spacing w:after="80"/>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7">
    <w:p w14:paraId="4F7ADB96" w14:textId="463CD8BD" w:rsidR="00263F6E" w:rsidRDefault="00263F6E" w:rsidP="00263F6E">
      <w:pPr>
        <w:pStyle w:val="Textpoznpodarou"/>
      </w:pPr>
      <w:r>
        <w:rPr>
          <w:rStyle w:val="Znakapoznpodarou"/>
        </w:rPr>
        <w:footnoteRef/>
      </w:r>
      <w:r>
        <w:t xml:space="preserve"> </w:t>
      </w:r>
      <w:r w:rsidR="00A90CCF">
        <w:rPr>
          <w:rFonts w:ascii="Arial" w:hAnsi="Arial" w:cs="Arial"/>
          <w:sz w:val="18"/>
          <w:szCs w:val="18"/>
        </w:rPr>
        <w:t>Udržování v</w:t>
      </w:r>
      <w:r w:rsidRPr="00263F6E">
        <w:rPr>
          <w:rFonts w:ascii="Arial" w:hAnsi="Arial" w:cs="Arial"/>
          <w:sz w:val="18"/>
          <w:szCs w:val="18"/>
        </w:rPr>
        <w:t>yšší než cílové hodnoty znamená udržování lepšího než plánovaného či dosaženého stavu.</w:t>
      </w:r>
    </w:p>
  </w:footnote>
  <w:footnote w:id="18">
    <w:p w14:paraId="4503A58C" w14:textId="56577EB8"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sidR="0042247B">
        <w:rPr>
          <w:rFonts w:ascii="Arial" w:hAnsi="Arial" w:cs="Arial"/>
          <w:sz w:val="18"/>
          <w:szCs w:val="18"/>
        </w:rPr>
        <w:t> </w:t>
      </w:r>
      <w:r w:rsidRPr="0042247B">
        <w:rPr>
          <w:rFonts w:ascii="Arial" w:hAnsi="Arial" w:cs="Arial"/>
          <w:sz w:val="18"/>
          <w:szCs w:val="18"/>
        </w:rPr>
        <w:t>OPPŽP</w:t>
      </w:r>
      <w:r w:rsidR="0042247B">
        <w:rPr>
          <w:rFonts w:ascii="Arial" w:hAnsi="Arial" w:cs="Arial"/>
          <w:sz w:val="18"/>
          <w:szCs w:val="18"/>
        </w:rPr>
        <w:t>.</w:t>
      </w:r>
    </w:p>
  </w:footnote>
  <w:footnote w:id="19">
    <w:p w14:paraId="78EA6670" w14:textId="77777777" w:rsidR="009132E6" w:rsidRPr="0042247B" w:rsidRDefault="009132E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 w:id="20">
    <w:p w14:paraId="16046901" w14:textId="77777777" w:rsidR="00690474" w:rsidRPr="006423D6" w:rsidRDefault="00690474" w:rsidP="00690474">
      <w:pPr>
        <w:pStyle w:val="Textpoznpodarou"/>
      </w:pPr>
      <w:r>
        <w:rPr>
          <w:rStyle w:val="Znakapoznpodarou"/>
        </w:rPr>
        <w:footnoteRef/>
      </w:r>
      <w:r w:rsidRPr="006423D6">
        <w:t xml:space="preserve"> </w:t>
      </w:r>
      <w:r w:rsidRPr="006423D6">
        <w:rPr>
          <w:rFonts w:asciiTheme="minorHAnsi" w:hAnsiTheme="minorHAnsi"/>
          <w:sz w:val="16"/>
          <w:szCs w:val="16"/>
        </w:rPr>
        <w:t xml:space="preserve">Úř. věst. L, </w:t>
      </w:r>
      <w:r>
        <w:rPr>
          <w:rFonts w:asciiTheme="minorHAnsi" w:hAnsiTheme="minorHAnsi"/>
          <w:sz w:val="16"/>
          <w:szCs w:val="16"/>
        </w:rPr>
        <w:t>2023/2831, 15. 12.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0F6082" w:rsidRDefault="000F6082">
    <w:pPr>
      <w:pStyle w:val="Zhlav"/>
      <w:jc w:val="center"/>
    </w:pPr>
  </w:p>
  <w:p w14:paraId="4C9B9A72" w14:textId="77777777" w:rsidR="000F6082" w:rsidRDefault="000F608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multilevel"/>
    <w:tmpl w:val="618EDC3C"/>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02A26B46"/>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D1ECD302">
      <w:start w:val="1"/>
      <w:numFmt w:val="upperRoman"/>
      <w:lvlText w:val="%3."/>
      <w:lvlJc w:val="left"/>
      <w:pPr>
        <w:ind w:left="2717" w:hanging="720"/>
      </w:pPr>
      <w:rPr>
        <w:rFonts w:hint="default"/>
        <w:i/>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9491CDA"/>
    <w:multiLevelType w:val="hybridMultilevel"/>
    <w:tmpl w:val="45D0CE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C23982"/>
    <w:multiLevelType w:val="multilevel"/>
    <w:tmpl w:val="6212A530"/>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8F12F51"/>
    <w:multiLevelType w:val="hybridMultilevel"/>
    <w:tmpl w:val="E1669E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4"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CC84D56"/>
    <w:multiLevelType w:val="hybridMultilevel"/>
    <w:tmpl w:val="45D0CE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2852951">
    <w:abstractNumId w:val="19"/>
  </w:num>
  <w:num w:numId="2" w16cid:durableId="1850633729">
    <w:abstractNumId w:val="30"/>
  </w:num>
  <w:num w:numId="3" w16cid:durableId="1225071433">
    <w:abstractNumId w:val="2"/>
  </w:num>
  <w:num w:numId="4" w16cid:durableId="1048336285">
    <w:abstractNumId w:val="7"/>
  </w:num>
  <w:num w:numId="5" w16cid:durableId="2077699848">
    <w:abstractNumId w:val="12"/>
  </w:num>
  <w:num w:numId="6" w16cid:durableId="323975802">
    <w:abstractNumId w:val="18"/>
  </w:num>
  <w:num w:numId="7" w16cid:durableId="2077899322">
    <w:abstractNumId w:val="6"/>
  </w:num>
  <w:num w:numId="8" w16cid:durableId="1012755045">
    <w:abstractNumId w:val="25"/>
  </w:num>
  <w:num w:numId="9" w16cid:durableId="1042751403">
    <w:abstractNumId w:val="33"/>
  </w:num>
  <w:num w:numId="10" w16cid:durableId="264195852">
    <w:abstractNumId w:val="29"/>
  </w:num>
  <w:num w:numId="11" w16cid:durableId="1634795816">
    <w:abstractNumId w:val="8"/>
  </w:num>
  <w:num w:numId="12" w16cid:durableId="234977024">
    <w:abstractNumId w:val="10"/>
  </w:num>
  <w:num w:numId="13" w16cid:durableId="1926381149">
    <w:abstractNumId w:val="35"/>
  </w:num>
  <w:num w:numId="14" w16cid:durableId="1361009890">
    <w:abstractNumId w:val="31"/>
  </w:num>
  <w:num w:numId="15" w16cid:durableId="779571836">
    <w:abstractNumId w:val="13"/>
  </w:num>
  <w:num w:numId="16" w16cid:durableId="1263145906">
    <w:abstractNumId w:val="20"/>
  </w:num>
  <w:num w:numId="17" w16cid:durableId="1300963828">
    <w:abstractNumId w:val="4"/>
  </w:num>
  <w:num w:numId="18" w16cid:durableId="1998917815">
    <w:abstractNumId w:val="15"/>
  </w:num>
  <w:num w:numId="19" w16cid:durableId="17897662">
    <w:abstractNumId w:val="5"/>
  </w:num>
  <w:num w:numId="20" w16cid:durableId="54203959">
    <w:abstractNumId w:val="16"/>
  </w:num>
  <w:num w:numId="21" w16cid:durableId="867988213">
    <w:abstractNumId w:val="17"/>
  </w:num>
  <w:num w:numId="22" w16cid:durableId="1894005772">
    <w:abstractNumId w:val="14"/>
  </w:num>
  <w:num w:numId="23" w16cid:durableId="20908444">
    <w:abstractNumId w:val="24"/>
  </w:num>
  <w:num w:numId="24" w16cid:durableId="970135651">
    <w:abstractNumId w:val="3"/>
  </w:num>
  <w:num w:numId="25" w16cid:durableId="1576237285">
    <w:abstractNumId w:val="1"/>
  </w:num>
  <w:num w:numId="26" w16cid:durableId="264534487">
    <w:abstractNumId w:val="27"/>
  </w:num>
  <w:num w:numId="27" w16cid:durableId="2048488463">
    <w:abstractNumId w:val="22"/>
  </w:num>
  <w:num w:numId="28" w16cid:durableId="1443721860">
    <w:abstractNumId w:val="9"/>
  </w:num>
  <w:num w:numId="29" w16cid:durableId="2017490301">
    <w:abstractNumId w:val="26"/>
  </w:num>
  <w:num w:numId="30" w16cid:durableId="1412389974">
    <w:abstractNumId w:val="34"/>
  </w:num>
  <w:num w:numId="31" w16cid:durableId="1088162393">
    <w:abstractNumId w:val="23"/>
  </w:num>
  <w:num w:numId="32" w16cid:durableId="1736589804">
    <w:abstractNumId w:val="0"/>
  </w:num>
  <w:num w:numId="33" w16cid:durableId="1230385859">
    <w:abstractNumId w:val="11"/>
  </w:num>
  <w:num w:numId="34" w16cid:durableId="506021547">
    <w:abstractNumId w:val="32"/>
  </w:num>
  <w:num w:numId="35" w16cid:durableId="371341474">
    <w:abstractNumId w:val="21"/>
  </w:num>
  <w:num w:numId="36" w16cid:durableId="874316730">
    <w:abstractNumId w:val="36"/>
  </w:num>
  <w:num w:numId="37" w16cid:durableId="14740578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72B"/>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6BF"/>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575"/>
    <w:rsid w:val="001516C4"/>
    <w:rsid w:val="00151CE7"/>
    <w:rsid w:val="00151DE6"/>
    <w:rsid w:val="00151DFF"/>
    <w:rsid w:val="00151EFF"/>
    <w:rsid w:val="001524CA"/>
    <w:rsid w:val="0015279D"/>
    <w:rsid w:val="001536C6"/>
    <w:rsid w:val="00153988"/>
    <w:rsid w:val="0015553A"/>
    <w:rsid w:val="00156002"/>
    <w:rsid w:val="00156111"/>
    <w:rsid w:val="00156154"/>
    <w:rsid w:val="00156B14"/>
    <w:rsid w:val="00156CDA"/>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5DF"/>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78E"/>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6E9F"/>
    <w:rsid w:val="00207099"/>
    <w:rsid w:val="00207AD2"/>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782"/>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3F6E"/>
    <w:rsid w:val="0026436D"/>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158"/>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250"/>
    <w:rsid w:val="002E736F"/>
    <w:rsid w:val="002E782C"/>
    <w:rsid w:val="002E79E7"/>
    <w:rsid w:val="002E7CF0"/>
    <w:rsid w:val="002E7D9A"/>
    <w:rsid w:val="002E7DB1"/>
    <w:rsid w:val="002F0106"/>
    <w:rsid w:val="002F0769"/>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24E"/>
    <w:rsid w:val="002F6774"/>
    <w:rsid w:val="002F6E87"/>
    <w:rsid w:val="002F6FC3"/>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1FDE"/>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782"/>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D88"/>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517"/>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848"/>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3D2"/>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21C5"/>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160"/>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AAE"/>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2B"/>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46"/>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474"/>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64AC"/>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370"/>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13A"/>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209"/>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939"/>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A9E"/>
    <w:rsid w:val="008D3C34"/>
    <w:rsid w:val="008D448C"/>
    <w:rsid w:val="008D45D6"/>
    <w:rsid w:val="008D46B6"/>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CB"/>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0DBE"/>
    <w:rsid w:val="00921BC1"/>
    <w:rsid w:val="0092250F"/>
    <w:rsid w:val="00923106"/>
    <w:rsid w:val="009234CD"/>
    <w:rsid w:val="009238AD"/>
    <w:rsid w:val="00923CEC"/>
    <w:rsid w:val="009256C8"/>
    <w:rsid w:val="00925C6E"/>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6B6"/>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959"/>
    <w:rsid w:val="009A3CA8"/>
    <w:rsid w:val="009A3F11"/>
    <w:rsid w:val="009A44C7"/>
    <w:rsid w:val="009A4650"/>
    <w:rsid w:val="009A47D8"/>
    <w:rsid w:val="009A645B"/>
    <w:rsid w:val="009A79D8"/>
    <w:rsid w:val="009B0A15"/>
    <w:rsid w:val="009B0B2B"/>
    <w:rsid w:val="009B10E7"/>
    <w:rsid w:val="009B18B3"/>
    <w:rsid w:val="009B246D"/>
    <w:rsid w:val="009B31DE"/>
    <w:rsid w:val="009B32D1"/>
    <w:rsid w:val="009B3603"/>
    <w:rsid w:val="009B58A6"/>
    <w:rsid w:val="009B58C4"/>
    <w:rsid w:val="009B6DE2"/>
    <w:rsid w:val="009B6FE7"/>
    <w:rsid w:val="009C0B03"/>
    <w:rsid w:val="009C0ED1"/>
    <w:rsid w:val="009C1330"/>
    <w:rsid w:val="009C1398"/>
    <w:rsid w:val="009C22F9"/>
    <w:rsid w:val="009C2770"/>
    <w:rsid w:val="009C2A2B"/>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641"/>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D96"/>
    <w:rsid w:val="00A86FC4"/>
    <w:rsid w:val="00A8745B"/>
    <w:rsid w:val="00A87519"/>
    <w:rsid w:val="00A878E7"/>
    <w:rsid w:val="00A879F2"/>
    <w:rsid w:val="00A87D6F"/>
    <w:rsid w:val="00A90879"/>
    <w:rsid w:val="00A90BF4"/>
    <w:rsid w:val="00A90CCF"/>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141"/>
    <w:rsid w:val="00AB2345"/>
    <w:rsid w:val="00AB2D38"/>
    <w:rsid w:val="00AB325E"/>
    <w:rsid w:val="00AB34C4"/>
    <w:rsid w:val="00AB39F9"/>
    <w:rsid w:val="00AB3DC3"/>
    <w:rsid w:val="00AB4965"/>
    <w:rsid w:val="00AB53F1"/>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5AD8"/>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29F"/>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2FBB"/>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5F"/>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163"/>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7D"/>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15C3"/>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524B"/>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33ED"/>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7CC"/>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5A6"/>
    <w:rsid w:val="00D76726"/>
    <w:rsid w:val="00D76B1B"/>
    <w:rsid w:val="00D76C92"/>
    <w:rsid w:val="00D76FA5"/>
    <w:rsid w:val="00D80245"/>
    <w:rsid w:val="00D81056"/>
    <w:rsid w:val="00D813D3"/>
    <w:rsid w:val="00D8157C"/>
    <w:rsid w:val="00D819B5"/>
    <w:rsid w:val="00D81B4F"/>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2F10"/>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2C"/>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1FE0"/>
    <w:rsid w:val="00E322C8"/>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0ED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796"/>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B7FDB"/>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038D02"/>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633222C8-12E8-48F6-8E2F-4C7CC2D97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689984041">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s:customData xmlns="http://www.wps.cn/officeDocument/2013/wpsCustomData" xmlns:s="http://www.wps.cn/officeDocument/2013/wpsCustomData">
  <customSectProps>
    <customSectPr/>
  </customSectProps>
</s:customDat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DACE6-0B86-4E8F-9283-BC8D7F9A0422}">
  <ds:schemaRefs>
    <ds:schemaRef ds:uri="http://schemas.openxmlformats.org/officeDocument/2006/bibliography"/>
  </ds:schemaRefs>
</ds:datastoreItem>
</file>

<file path=customXml/itemProps10.xml><?xml version="1.0" encoding="utf-8"?>
<ds:datastoreItem xmlns:ds="http://schemas.openxmlformats.org/officeDocument/2006/customXml" ds:itemID="{72573033-3A9F-47F2-BF1B-228D3117A24A}">
  <ds:schemaRefs>
    <ds:schemaRef ds:uri="http://schemas.openxmlformats.org/officeDocument/2006/bibliography"/>
  </ds:schemaRefs>
</ds:datastoreItem>
</file>

<file path=customXml/itemProps11.xml><?xml version="1.0" encoding="utf-8"?>
<ds:datastoreItem xmlns:ds="http://schemas.openxmlformats.org/officeDocument/2006/customXml" ds:itemID="{B8F6C24B-BD28-481E-B519-EC59664017EC}">
  <ds:schemaRefs>
    <ds:schemaRef ds:uri="http://schemas.openxmlformats.org/officeDocument/2006/bibliography"/>
  </ds:schemaRefs>
</ds:datastoreItem>
</file>

<file path=customXml/itemProps12.xml><?xml version="1.0" encoding="utf-8"?>
<ds:datastoreItem xmlns:ds="http://schemas.openxmlformats.org/officeDocument/2006/customXml" ds:itemID="{F4C15CA0-5B3B-4970-B4A8-36D7E9FBA4A0}">
  <ds:schemaRefs>
    <ds:schemaRef ds:uri="http://schemas.openxmlformats.org/officeDocument/2006/bibliography"/>
  </ds:schemaRefs>
</ds:datastoreItem>
</file>

<file path=customXml/itemProps13.xml><?xml version="1.0" encoding="utf-8"?>
<ds:datastoreItem xmlns:ds="http://schemas.openxmlformats.org/officeDocument/2006/customXml" ds:itemID="{CF1E9BBD-AFF9-469F-AD8E-E421941CA09F}">
  <ds:schemaRefs>
    <ds:schemaRef ds:uri="http://schemas.openxmlformats.org/officeDocument/2006/bibliography"/>
  </ds:schemaRefs>
</ds:datastoreItem>
</file>

<file path=customXml/itemProps14.xml><?xml version="1.0" encoding="utf-8"?>
<ds:datastoreItem xmlns:ds="http://schemas.openxmlformats.org/officeDocument/2006/customXml" ds:itemID="{87AC6477-26D6-47F4-9FBB-6504C647D6DB}">
  <ds:schemaRefs>
    <ds:schemaRef ds:uri="http://schemas.openxmlformats.org/officeDocument/2006/bibliography"/>
  </ds:schemaRefs>
</ds:datastoreItem>
</file>

<file path=customXml/itemProps1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6.xml><?xml version="1.0" encoding="utf-8"?>
<ds:datastoreItem xmlns:ds="http://schemas.openxmlformats.org/officeDocument/2006/customXml" ds:itemID="{41E31561-6C9A-4F15-8728-91447BD6FA33}">
  <ds:schemaRefs>
    <ds:schemaRef ds:uri="http://schemas.openxmlformats.org/officeDocument/2006/bibliography"/>
  </ds:schemaRefs>
</ds:datastoreItem>
</file>

<file path=customXml/itemProps17.xml><?xml version="1.0" encoding="utf-8"?>
<ds:datastoreItem xmlns:ds="http://schemas.openxmlformats.org/officeDocument/2006/customXml" ds:itemID="{A4E698DE-3648-4195-AD7A-963C02D35868}">
  <ds:schemaRefs>
    <ds:schemaRef ds:uri="http://schemas.openxmlformats.org/officeDocument/2006/bibliography"/>
  </ds:schemaRefs>
</ds:datastoreItem>
</file>

<file path=customXml/itemProps18.xml><?xml version="1.0" encoding="utf-8"?>
<ds:datastoreItem xmlns:ds="http://schemas.openxmlformats.org/officeDocument/2006/customXml" ds:itemID="{D4628DC7-29A2-4F70-84FF-2E9E8447726E}">
  <ds:schemaRefs>
    <ds:schemaRef ds:uri="http://schemas.openxmlformats.org/officeDocument/2006/bibliography"/>
  </ds:schemaRefs>
</ds:datastoreItem>
</file>

<file path=customXml/itemProps19.xml><?xml version="1.0" encoding="utf-8"?>
<ds:datastoreItem xmlns:ds="http://schemas.openxmlformats.org/officeDocument/2006/customXml" ds:itemID="{9DCB09E6-F2A2-4B55-932C-183FBABBD1B3}">
  <ds:schemaRefs>
    <ds:schemaRef ds:uri="http://schemas.openxmlformats.org/officeDocument/2006/bibliography"/>
  </ds:schemaRefs>
</ds:datastoreItem>
</file>

<file path=customXml/itemProps2.xml><?xml version="1.0" encoding="utf-8"?>
<ds:datastoreItem xmlns:ds="http://schemas.openxmlformats.org/officeDocument/2006/customXml" ds:itemID="{D05DB549-3351-42BD-AD95-BB688F17F83E}">
  <ds:schemaRefs>
    <ds:schemaRef ds:uri="http://schemas.openxmlformats.org/officeDocument/2006/bibliography"/>
  </ds:schemaRefs>
</ds:datastoreItem>
</file>

<file path=customXml/itemProps20.xml><?xml version="1.0" encoding="utf-8"?>
<ds:datastoreItem xmlns:ds="http://schemas.openxmlformats.org/officeDocument/2006/customXml" ds:itemID="{2475E773-E22C-4EA5-A63C-3A85F1CC2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1.xml><?xml version="1.0" encoding="utf-8"?>
<ds:datastoreItem xmlns:ds="http://schemas.openxmlformats.org/officeDocument/2006/customXml" ds:itemID="{736712E0-05E8-4C20-AB38-55EF0DECF39D}">
  <ds:schemaRefs>
    <ds:schemaRef ds:uri="http://schemas.openxmlformats.org/officeDocument/2006/bibliography"/>
  </ds:schemaRefs>
</ds:datastoreItem>
</file>

<file path=customXml/itemProps22.xml><?xml version="1.0" encoding="utf-8"?>
<ds:datastoreItem xmlns:ds="http://schemas.openxmlformats.org/officeDocument/2006/customXml" ds:itemID="{47C7B6CD-8809-4339-BDD8-ADA770DF5826}">
  <ds:schemaRefs>
    <ds:schemaRef ds:uri="http://schemas.openxmlformats.org/officeDocument/2006/bibliography"/>
  </ds:schemaRefs>
</ds:datastoreItem>
</file>

<file path=customXml/itemProps23.xml><?xml version="1.0" encoding="utf-8"?>
<ds:datastoreItem xmlns:ds="http://schemas.openxmlformats.org/officeDocument/2006/customXml" ds:itemID="{D3CB0B9B-042F-4F02-9BEC-CC84A97CB79B}">
  <ds:schemaRefs>
    <ds:schemaRef ds:uri="http://schemas.openxmlformats.org/officeDocument/2006/bibliography"/>
  </ds:schemaRefs>
</ds:datastoreItem>
</file>

<file path=customXml/itemProps24.xml><?xml version="1.0" encoding="utf-8"?>
<ds:datastoreItem xmlns:ds="http://schemas.openxmlformats.org/officeDocument/2006/customXml" ds:itemID="{B5AECFE9-10E6-4AB0-8163-A72CF5DB0AE0}">
  <ds:schemaRefs>
    <ds:schemaRef ds:uri="http://schemas.microsoft.com/office/2006/metadata/properties"/>
    <ds:schemaRef ds:uri="http://schemas.microsoft.com/office/infopath/2007/PartnerControls"/>
    <ds:schemaRef ds:uri="96f83003-48fd-4f52-836f-d78a4dd9c06d"/>
    <ds:schemaRef ds:uri="38a97ebd-7b55-4e0a-b11e-b1f20907ee6a"/>
  </ds:schemaRefs>
</ds:datastoreItem>
</file>

<file path=customXml/itemProps25.xml><?xml version="1.0" encoding="utf-8"?>
<ds:datastoreItem xmlns:ds="http://schemas.openxmlformats.org/officeDocument/2006/customXml" ds:itemID="{7B63FFB0-0017-460D-871D-9D1E723709B2}">
  <ds:schemaRefs>
    <ds:schemaRef ds:uri="http://schemas.openxmlformats.org/officeDocument/2006/bibliography"/>
  </ds:schemaRefs>
</ds:datastoreItem>
</file>

<file path=customXml/itemProps26.xml><?xml version="1.0" encoding="utf-8"?>
<ds:datastoreItem xmlns:ds="http://schemas.openxmlformats.org/officeDocument/2006/customXml" ds:itemID="{544604F7-0103-4DEA-8D78-EA4514F59919}">
  <ds:schemaRefs>
    <ds:schemaRef ds:uri="http://schemas.openxmlformats.org/officeDocument/2006/bibliography"/>
  </ds:schemaRefs>
</ds:datastoreItem>
</file>

<file path=customXml/itemProps3.xml><?xml version="1.0" encoding="utf-8"?>
<ds:datastoreItem xmlns:ds="http://schemas.openxmlformats.org/officeDocument/2006/customXml" ds:itemID="{08B42341-60B5-4A2F-A7AD-AE7F385ECB62}">
  <ds:schemaRefs>
    <ds:schemaRef ds:uri="http://schemas.openxmlformats.org/officeDocument/2006/bibliography"/>
  </ds:schemaRefs>
</ds:datastoreItem>
</file>

<file path=customXml/itemProps4.xml><?xml version="1.0" encoding="utf-8"?>
<ds:datastoreItem xmlns:ds="http://schemas.openxmlformats.org/officeDocument/2006/customXml" ds:itemID="{7B2AC5A5-E732-4F8C-9A83-4AA12D302ED7}">
  <ds:schemaRefs>
    <ds:schemaRef ds:uri="http://schemas.openxmlformats.org/officeDocument/2006/bibliography"/>
  </ds:schemaRefs>
</ds:datastoreItem>
</file>

<file path=customXml/itemProps5.xml><?xml version="1.0" encoding="utf-8"?>
<ds:datastoreItem xmlns:ds="http://schemas.openxmlformats.org/officeDocument/2006/customXml" ds:itemID="{96439E48-2D70-45A2-8C52-CFD39F3DBC7F}">
  <ds:schemaRefs>
    <ds:schemaRef ds:uri="http://schemas.openxmlformats.org/officeDocument/2006/bibliography"/>
  </ds:schemaRefs>
</ds:datastoreItem>
</file>

<file path=customXml/itemProps6.xml><?xml version="1.0" encoding="utf-8"?>
<ds:datastoreItem xmlns:ds="http://schemas.openxmlformats.org/officeDocument/2006/customXml" ds:itemID="{23038799-F964-4701-A94D-B3DAA47B5CF0}">
  <ds:schemaRefs>
    <ds:schemaRef ds:uri="http://schemas.openxmlformats.org/officeDocument/2006/bibliography"/>
  </ds:schemaRefs>
</ds:datastoreItem>
</file>

<file path=customXml/itemProps7.xml><?xml version="1.0" encoding="utf-8"?>
<ds:datastoreItem xmlns:ds="http://schemas.openxmlformats.org/officeDocument/2006/customXml" ds:itemID="{3FB98D16-A4E0-4ABA-8B67-315DCC5EBFA5}">
  <ds:schemaRefs>
    <ds:schemaRef ds:uri="http://schemas.openxmlformats.org/officeDocument/2006/bibliography"/>
  </ds:schemaRefs>
</ds:datastoreItem>
</file>

<file path=customXml/itemProps8.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9.xml><?xml version="1.0" encoding="utf-8"?>
<ds:datastoreItem xmlns:ds="http://schemas.openxmlformats.org/officeDocument/2006/customXml" ds:itemID="{E0C2633E-FD08-414A-9C25-4855EB86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3539</Words>
  <Characters>20433</Characters>
  <Application>Microsoft Office Word</Application>
  <DocSecurity>0</DocSecurity>
  <Lines>170</Lines>
  <Paragraphs>47</Paragraphs>
  <ScaleCrop>false</ScaleCrop>
  <Company>MMR</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18</cp:revision>
  <cp:lastPrinted>2022-07-27T19:25:00Z</cp:lastPrinted>
  <dcterms:created xsi:type="dcterms:W3CDTF">2026-03-16T16:37:00Z</dcterms:created>
  <dcterms:modified xsi:type="dcterms:W3CDTF">2026-03-30T06:53:00Z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